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4F4" w:rsidRDefault="009D0E85" w:rsidP="00DB278E">
      <w:pPr>
        <w:pStyle w:val="-"/>
      </w:pPr>
      <w:r>
        <w:t>Список изменений</w:t>
      </w:r>
    </w:p>
    <w:p w:rsidR="00DB278E" w:rsidRPr="00E63B6E" w:rsidRDefault="00DB278E" w:rsidP="00EF3B59">
      <w:pPr>
        <w:ind w:firstLine="0"/>
        <w:jc w:val="center"/>
      </w:pPr>
      <w:r w:rsidRPr="00EF3B59">
        <w:t>в</w:t>
      </w:r>
      <w:r w:rsidRPr="00E63B6E">
        <w:t xml:space="preserve"> </w:t>
      </w:r>
      <w:r w:rsidRPr="00EF3B59">
        <w:t>каталоге</w:t>
      </w:r>
      <w:r w:rsidRPr="00E63B6E">
        <w:t xml:space="preserve"> </w:t>
      </w:r>
      <w:r w:rsidR="00E63B6E">
        <w:rPr>
          <w:noProof/>
          <w:lang w:val="en-US"/>
        </w:rPr>
        <w:t>2022.2 (август)</w:t>
      </w:r>
    </w:p>
    <w:p w:rsidR="00786604" w:rsidRPr="00151CE6" w:rsidRDefault="00786604" w:rsidP="009D0E85">
      <w:pPr>
        <w:ind w:firstLine="0"/>
        <w:jc w:val="center"/>
        <w:rPr>
          <w:lang w:val="en-US"/>
        </w:rPr>
      </w:pPr>
    </w:p>
    <w:p w:rsidR="0001504F" w:rsidRDefault="00C9267A" w:rsidP="00C9267A">
      <w:pPr>
        <w:pStyle w:val="1"/>
      </w:pPr>
      <w:r>
        <w:t>Сравнение каталогов</w:t>
      </w:r>
    </w:p>
    <w:p w:rsidR="00830547" w:rsidRPr="00C2216D" w:rsidRDefault="00830547" w:rsidP="009D0E85">
      <w:pPr>
        <w:ind w:firstLine="0"/>
        <w:jc w:val="left"/>
        <w:rPr>
          <w:b/>
          <w:lang w:val="en-US"/>
        </w:rPr>
      </w:pPr>
      <w:r w:rsidRPr="00830547">
        <w:rPr>
          <w:b/>
        </w:rPr>
        <w:t>Исходный</w:t>
      </w:r>
      <w:r w:rsidRPr="00C2216D">
        <w:rPr>
          <w:b/>
          <w:lang w:val="en-US"/>
        </w:rPr>
        <w:t xml:space="preserve"> </w:t>
      </w:r>
      <w:r w:rsidRPr="00830547">
        <w:rPr>
          <w:b/>
        </w:rPr>
        <w:t>каталог</w:t>
      </w:r>
    </w:p>
    <w:p w:rsidR="009D0E85" w:rsidRPr="00151CE6" w:rsidRDefault="00E63B6E" w:rsidP="009D0E85">
      <w:pPr>
        <w:ind w:firstLine="0"/>
        <w:jc w:val="left"/>
        <w:rPr>
          <w:lang w:val="en-US"/>
        </w:rPr>
      </w:pPr>
      <w:r>
        <w:rPr>
          <w:noProof/>
          <w:lang w:val="en-US"/>
        </w:rPr>
        <w:t>2022.2 (июнь)</w:t>
      </w:r>
    </w:p>
    <w:p w:rsidR="00830547" w:rsidRPr="00151CE6" w:rsidRDefault="00830547" w:rsidP="009D0E85">
      <w:pPr>
        <w:ind w:firstLine="0"/>
        <w:jc w:val="left"/>
        <w:rPr>
          <w:lang w:val="en-US"/>
        </w:rPr>
      </w:pPr>
    </w:p>
    <w:p w:rsidR="00830547" w:rsidRPr="000B333A" w:rsidRDefault="00830547" w:rsidP="009D0E85">
      <w:pPr>
        <w:ind w:firstLine="0"/>
        <w:jc w:val="left"/>
        <w:rPr>
          <w:b/>
          <w:lang w:val="en-US"/>
        </w:rPr>
      </w:pPr>
      <w:r w:rsidRPr="00830547">
        <w:rPr>
          <w:b/>
        </w:rPr>
        <w:t>Сравниваемый</w:t>
      </w:r>
      <w:r w:rsidRPr="000B333A">
        <w:rPr>
          <w:b/>
          <w:lang w:val="en-US"/>
        </w:rPr>
        <w:t xml:space="preserve"> </w:t>
      </w:r>
      <w:r w:rsidRPr="00830547">
        <w:rPr>
          <w:b/>
        </w:rPr>
        <w:t>каталог</w:t>
      </w:r>
    </w:p>
    <w:p w:rsidR="009D0E85" w:rsidRPr="00151CE6" w:rsidRDefault="00E63B6E" w:rsidP="009D0E85">
      <w:pPr>
        <w:ind w:firstLine="0"/>
        <w:jc w:val="left"/>
        <w:rPr>
          <w:lang w:val="en-US"/>
        </w:rPr>
      </w:pPr>
      <w:r>
        <w:rPr>
          <w:noProof/>
          <w:lang w:val="en-US"/>
        </w:rPr>
        <w:t>2022.2 (август)</w:t>
      </w:r>
    </w:p>
    <w:p w:rsidR="00786604" w:rsidRPr="00151CE6" w:rsidRDefault="00786604" w:rsidP="00786604">
      <w:pPr>
        <w:ind w:firstLine="0"/>
        <w:jc w:val="left"/>
        <w:rPr>
          <w:lang w:val="en-US"/>
        </w:rPr>
      </w:pPr>
    </w:p>
    <w:p w:rsidR="00786604" w:rsidRPr="000E41EC" w:rsidRDefault="00786604" w:rsidP="00786604">
      <w:pPr>
        <w:ind w:firstLine="0"/>
        <w:jc w:val="left"/>
        <w:rPr>
          <w:b/>
          <w:lang w:val="en-US"/>
        </w:rPr>
      </w:pPr>
      <w:r w:rsidRPr="004F2363">
        <w:rPr>
          <w:b/>
        </w:rPr>
        <w:t>Изменения</w:t>
      </w:r>
      <w:r w:rsidRPr="000E41EC">
        <w:rPr>
          <w:b/>
          <w:lang w:val="en-US"/>
        </w:rPr>
        <w:t xml:space="preserve"> </w:t>
      </w:r>
      <w:r w:rsidRPr="004F2363">
        <w:rPr>
          <w:b/>
        </w:rPr>
        <w:t>в</w:t>
      </w:r>
      <w:r w:rsidRPr="000E41EC">
        <w:rPr>
          <w:b/>
          <w:lang w:val="en-US"/>
        </w:rPr>
        <w:t xml:space="preserve"> </w:t>
      </w:r>
      <w:r w:rsidRPr="004F2363">
        <w:rPr>
          <w:b/>
        </w:rPr>
        <w:t>атрибутах</w:t>
      </w:r>
      <w:r w:rsidRPr="000E41EC">
        <w:rPr>
          <w:b/>
          <w:lang w:val="en-US"/>
        </w:rPr>
        <w:t xml:space="preserve"> </w:t>
      </w:r>
      <w:r w:rsidRPr="004F2363">
        <w:rPr>
          <w:b/>
        </w:rPr>
        <w:t>каталога</w:t>
      </w:r>
    </w:p>
    <w:tbl>
      <w:tblPr>
        <w:tblStyle w:val="ab"/>
        <w:tblW w:w="0" w:type="auto"/>
        <w:tblLook w:val="04A0" w:firstRow="1" w:lastRow="0" w:firstColumn="1" w:lastColumn="0" w:noHBand="0" w:noVBand="1"/>
      </w:tblPr>
      <w:tblGrid>
        <w:gridCol w:w="3597"/>
        <w:gridCol w:w="2799"/>
        <w:gridCol w:w="2949"/>
      </w:tblGrid>
      <w:tr w:rsidR="00786604" w:rsidRPr="00BD362A" w:rsidTr="00786604">
        <w:tc>
          <w:tcPr>
            <w:tcW w:w="3597" w:type="dxa"/>
          </w:tcPr>
          <w:p w:rsidR="00786604" w:rsidRPr="001A1DBE" w:rsidRDefault="001A1DBE" w:rsidP="00786604">
            <w:pPr>
              <w:ind w:firstLine="0"/>
              <w:jc w:val="center"/>
              <w:rPr>
                <w:b/>
                <w:lang w:eastAsia="en-US"/>
              </w:rPr>
            </w:pPr>
            <w:r>
              <w:rPr>
                <w:b/>
                <w:lang w:eastAsia="en-US"/>
              </w:rPr>
              <w:t>Изменено</w:t>
            </w:r>
          </w:p>
        </w:tc>
        <w:tc>
          <w:tcPr>
            <w:tcW w:w="2799" w:type="dxa"/>
          </w:tcPr>
          <w:p w:rsidR="00786604" w:rsidRPr="00BD362A" w:rsidRDefault="00BD362A" w:rsidP="00786604">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2949" w:type="dxa"/>
          </w:tcPr>
          <w:p w:rsidR="00786604" w:rsidRPr="00BD362A" w:rsidRDefault="00BD362A" w:rsidP="00786604">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786604" w:rsidRPr="00786604" w:rsidTr="00786604">
        <w:tc>
          <w:tcPr>
            <w:tcW w:w="3597" w:type="dxa"/>
          </w:tcPr>
          <w:p w:rsidR="00786604" w:rsidRPr="00786604" w:rsidRDefault="00786604" w:rsidP="001A1DBE">
            <w:pPr>
              <w:ind w:firstLine="0"/>
              <w:jc w:val="left"/>
              <w:rPr>
                <w:lang w:val="en-US"/>
              </w:rPr>
            </w:pPr>
            <w:r w:rsidRPr="00F60DB0">
              <w:rPr>
                <w:noProof/>
                <w:lang w:val="en-US"/>
              </w:rPr>
              <w:t>Описание</w:t>
            </w:r>
          </w:p>
        </w:tc>
        <w:tc>
          <w:tcPr>
            <w:tcW w:w="2799" w:type="dxa"/>
          </w:tcPr>
          <w:p w:rsidR="00786604" w:rsidRPr="00DD7C63" w:rsidRDefault="00786604" w:rsidP="001A1DBE">
            <w:pPr>
              <w:ind w:firstLine="0"/>
              <w:jc w:val="left"/>
              <w:rPr>
                <w:lang w:eastAsia="en-US"/>
              </w:rPr>
            </w:pPr>
            <w:r>
              <w:rPr>
                <w:noProof/>
              </w:rPr>
              <w:br/>
              <w:t>Промежуточная версия, включающая:</w:t>
            </w:r>
            <w:r>
              <w:rPr>
                <w:noProof/>
              </w:rPr>
              <w:br/>
              <w:t xml:space="preserve"> - C2B, B2C, регистрация ЮЛ, управление кошельками ЮЛ;</w:t>
            </w:r>
            <w:r>
              <w:rPr>
                <w:noProof/>
              </w:rPr>
              <w:br/>
              <w:t xml:space="preserve"> - оптимизация (без вложенных ЭС);</w:t>
            </w:r>
            <w:r>
              <w:rPr>
                <w:noProof/>
              </w:rPr>
              <w:br/>
              <w:t xml:space="preserve"> - разбиение процесса регистрации на 2: получение реквизитов и привяка сертификата;</w:t>
            </w:r>
            <w:r>
              <w:rPr>
                <w:noProof/>
              </w:rPr>
              <w:br/>
              <w:t xml:space="preserve"> - Изменения в части процессов управления кошельками.</w:t>
            </w:r>
          </w:p>
        </w:tc>
        <w:tc>
          <w:tcPr>
            <w:tcW w:w="2949" w:type="dxa"/>
          </w:tcPr>
          <w:p w:rsidR="00786604" w:rsidRPr="00DD7C63" w:rsidRDefault="00786604" w:rsidP="001A1DBE">
            <w:pPr>
              <w:ind w:firstLine="0"/>
              <w:jc w:val="left"/>
              <w:rPr>
                <w:lang w:eastAsia="en-US"/>
              </w:rPr>
            </w:pPr>
            <w:r>
              <w:rPr>
                <w:noProof/>
              </w:rPr>
              <w:br/>
              <w:t>Финальная версия к Т1</w:t>
            </w:r>
          </w:p>
        </w:tc>
      </w:tr>
      <w:tr w:rsidR="00786604" w:rsidRPr="00786604" w:rsidTr="00786604">
        <w:tc>
          <w:tcPr>
            <w:tcW w:w="3597" w:type="dxa"/>
          </w:tcPr>
          <w:p w:rsidR="00786604" w:rsidRPr="00786604" w:rsidRDefault="00786604" w:rsidP="001A1DBE">
            <w:pPr>
              <w:ind w:firstLine="0"/>
              <w:jc w:val="left"/>
              <w:rPr>
                <w:lang w:val="en-US"/>
              </w:rPr>
            </w:pPr>
            <w:r w:rsidRPr="00F60DB0">
              <w:rPr>
                <w:noProof/>
                <w:lang w:val="en-US"/>
              </w:rPr>
              <w:t>Версия</w:t>
            </w:r>
          </w:p>
        </w:tc>
        <w:tc>
          <w:tcPr>
            <w:tcW w:w="2799" w:type="dxa"/>
          </w:tcPr>
          <w:p w:rsidR="00786604" w:rsidRPr="00DD7C63" w:rsidRDefault="00786604" w:rsidP="00E63B6E">
            <w:pPr>
              <w:ind w:firstLine="0"/>
              <w:jc w:val="left"/>
              <w:rPr>
                <w:lang w:eastAsia="en-US"/>
              </w:rPr>
            </w:pPr>
            <w:r>
              <w:rPr>
                <w:noProof/>
              </w:rPr>
              <w:t>2022.2</w:t>
            </w:r>
            <w:r w:rsidR="00E63B6E">
              <w:rPr>
                <w:noProof/>
              </w:rPr>
              <w:t xml:space="preserve"> (июнь)</w:t>
            </w:r>
          </w:p>
        </w:tc>
        <w:tc>
          <w:tcPr>
            <w:tcW w:w="2949" w:type="dxa"/>
          </w:tcPr>
          <w:p w:rsidR="00786604" w:rsidRPr="00DD7C63" w:rsidRDefault="00786604" w:rsidP="001A1DBE">
            <w:pPr>
              <w:ind w:firstLine="0"/>
              <w:jc w:val="left"/>
              <w:rPr>
                <w:lang w:eastAsia="en-US"/>
              </w:rPr>
            </w:pPr>
            <w:r>
              <w:rPr>
                <w:noProof/>
              </w:rPr>
              <w:t>2022.2</w:t>
            </w:r>
            <w:r w:rsidR="00E63B6E">
              <w:rPr>
                <w:noProof/>
              </w:rPr>
              <w:t xml:space="preserve"> (август)</w:t>
            </w:r>
          </w:p>
        </w:tc>
      </w:tr>
    </w:tbl>
    <w:p w:rsidR="006A4057" w:rsidRPr="006A4057" w:rsidRDefault="006A4057" w:rsidP="006A4057">
      <w:pPr>
        <w:ind w:firstLine="0"/>
        <w:jc w:val="left"/>
      </w:pPr>
      <w:r>
        <w:br w:type="page"/>
      </w:r>
    </w:p>
    <w:p w:rsidR="00950ED3" w:rsidRPr="00151CE6" w:rsidRDefault="00950ED3" w:rsidP="00A63D38">
      <w:pPr>
        <w:ind w:firstLine="0"/>
        <w:jc w:val="left"/>
        <w:rPr>
          <w:lang w:val="en-US"/>
        </w:rPr>
        <w:sectPr w:rsidR="00950ED3" w:rsidRPr="00151CE6">
          <w:pgSz w:w="11906" w:h="16838"/>
          <w:pgMar w:top="1134" w:right="850" w:bottom="1134" w:left="1701" w:header="708" w:footer="708" w:gutter="0"/>
          <w:cols w:space="708"/>
          <w:docGrid w:linePitch="360"/>
        </w:sectPr>
      </w:pPr>
    </w:p>
    <w:p w:rsidR="009D0E85" w:rsidRDefault="00E63B6E" w:rsidP="00A371E3">
      <w:pPr>
        <w:pStyle w:val="1"/>
      </w:pPr>
      <w:r>
        <w:lastRenderedPageBreak/>
        <w:t>Базовые с</w:t>
      </w:r>
      <w:r w:rsidR="00A371E3">
        <w:t>ообщени</w:t>
      </w:r>
      <w:r w:rsidR="000873C4">
        <w:t>я</w:t>
      </w:r>
    </w:p>
    <w:p w:rsidR="00F87FD3" w:rsidRPr="00544F01" w:rsidRDefault="00F87FD3" w:rsidP="00F87FD3">
      <w:pPr>
        <w:ind w:firstLine="0"/>
        <w:jc w:val="left"/>
        <w:rPr>
          <w:lang w:val="en-US"/>
        </w:rPr>
      </w:pPr>
      <w:r>
        <w:rPr>
          <w:b/>
        </w:rPr>
        <w:t>Добавлен</w:t>
      </w:r>
      <w:r w:rsidR="00A371E3" w:rsidRPr="004B2855">
        <w:rPr>
          <w:b/>
        </w:rPr>
        <w:t>о</w:t>
      </w:r>
    </w:p>
    <w:p w:rsidR="004A0AD2" w:rsidRPr="00DD76C9" w:rsidRDefault="00DD76C9" w:rsidP="00DD76C9">
      <w:pPr>
        <w:pStyle w:val="ac"/>
        <w:numPr>
          <w:ilvl w:val="0"/>
          <w:numId w:val="6"/>
        </w:numPr>
        <w:jc w:val="left"/>
        <w:rPr>
          <w:noProof/>
          <w:lang w:val="en-US"/>
        </w:rPr>
      </w:pPr>
      <w:r w:rsidRPr="00DD76C9">
        <w:rPr>
          <w:noProof/>
          <w:lang w:val="en-US"/>
        </w:rPr>
        <w:t>cbdc.040.001.01 CertificateRevocationList</w:t>
      </w:r>
    </w:p>
    <w:p w:rsidR="004A0AD2" w:rsidRPr="00DD76C9" w:rsidRDefault="00DD76C9" w:rsidP="00DD76C9">
      <w:pPr>
        <w:pStyle w:val="ac"/>
        <w:numPr>
          <w:ilvl w:val="0"/>
          <w:numId w:val="6"/>
        </w:numPr>
        <w:jc w:val="left"/>
        <w:rPr>
          <w:noProof/>
          <w:lang w:val="en-US"/>
        </w:rPr>
      </w:pPr>
      <w:r w:rsidRPr="00DD76C9">
        <w:rPr>
          <w:noProof/>
          <w:lang w:val="en-US"/>
        </w:rPr>
        <w:t>cbdc.050.001.01 MessageStatusRequest</w:t>
      </w:r>
    </w:p>
    <w:p w:rsidR="004A0AD2" w:rsidRPr="00DD76C9" w:rsidRDefault="00DD76C9" w:rsidP="00DD76C9">
      <w:pPr>
        <w:pStyle w:val="ac"/>
        <w:numPr>
          <w:ilvl w:val="0"/>
          <w:numId w:val="6"/>
        </w:numPr>
        <w:jc w:val="left"/>
        <w:rPr>
          <w:noProof/>
          <w:lang w:val="en-US"/>
        </w:rPr>
      </w:pPr>
      <w:r w:rsidRPr="00DD76C9">
        <w:rPr>
          <w:noProof/>
          <w:lang w:val="en-US"/>
        </w:rPr>
        <w:t>cbdc.051.001.01 MessageStatusResponse</w:t>
      </w:r>
    </w:p>
    <w:p w:rsidR="004A0AD2" w:rsidRPr="00DD76C9" w:rsidRDefault="00DD76C9" w:rsidP="00DD76C9">
      <w:pPr>
        <w:pStyle w:val="ac"/>
        <w:numPr>
          <w:ilvl w:val="0"/>
          <w:numId w:val="6"/>
        </w:numPr>
        <w:jc w:val="left"/>
        <w:rPr>
          <w:noProof/>
          <w:lang w:val="en-US"/>
        </w:rPr>
      </w:pPr>
      <w:r w:rsidRPr="00DD76C9">
        <w:rPr>
          <w:noProof/>
          <w:lang w:val="en-US"/>
        </w:rPr>
        <w:t>cbdc.100.001.01 SETTemplateListRequest</w:t>
      </w:r>
    </w:p>
    <w:p w:rsidR="004A0AD2" w:rsidRPr="00DD76C9" w:rsidRDefault="00DD76C9" w:rsidP="00DD76C9">
      <w:pPr>
        <w:pStyle w:val="ac"/>
        <w:numPr>
          <w:ilvl w:val="0"/>
          <w:numId w:val="6"/>
        </w:numPr>
        <w:jc w:val="left"/>
        <w:rPr>
          <w:noProof/>
          <w:lang w:val="en-US"/>
        </w:rPr>
      </w:pPr>
      <w:r w:rsidRPr="00DD76C9">
        <w:rPr>
          <w:noProof/>
          <w:lang w:val="en-US"/>
        </w:rPr>
        <w:t>cbdc.101.001.01 SETTemplateList</w:t>
      </w:r>
    </w:p>
    <w:p w:rsidR="004A0AD2" w:rsidRPr="00DD76C9" w:rsidRDefault="00DD76C9" w:rsidP="00DD76C9">
      <w:pPr>
        <w:pStyle w:val="ac"/>
        <w:numPr>
          <w:ilvl w:val="0"/>
          <w:numId w:val="6"/>
        </w:numPr>
        <w:jc w:val="left"/>
        <w:rPr>
          <w:noProof/>
          <w:lang w:val="en-US"/>
        </w:rPr>
      </w:pPr>
      <w:r w:rsidRPr="00DD76C9">
        <w:rPr>
          <w:noProof/>
          <w:lang w:val="en-US"/>
        </w:rPr>
        <w:t>cbdc.102.001.01 SETOrderRequest</w:t>
      </w:r>
    </w:p>
    <w:p w:rsidR="004A0AD2" w:rsidRPr="00DD76C9" w:rsidRDefault="00DD76C9" w:rsidP="00DD76C9">
      <w:pPr>
        <w:pStyle w:val="ac"/>
        <w:numPr>
          <w:ilvl w:val="0"/>
          <w:numId w:val="6"/>
        </w:numPr>
        <w:jc w:val="left"/>
        <w:rPr>
          <w:noProof/>
          <w:lang w:val="en-US"/>
        </w:rPr>
      </w:pPr>
      <w:r w:rsidRPr="00DD76C9">
        <w:rPr>
          <w:noProof/>
          <w:lang w:val="en-US"/>
        </w:rPr>
        <w:t>cbdc.103.001.01 SETOrderResponse</w:t>
      </w:r>
    </w:p>
    <w:p w:rsidR="004A0AD2" w:rsidRPr="00DD76C9" w:rsidRDefault="00DD76C9" w:rsidP="00DD76C9">
      <w:pPr>
        <w:pStyle w:val="ac"/>
        <w:numPr>
          <w:ilvl w:val="0"/>
          <w:numId w:val="6"/>
        </w:numPr>
        <w:jc w:val="left"/>
        <w:rPr>
          <w:noProof/>
          <w:lang w:val="en-US"/>
        </w:rPr>
      </w:pPr>
      <w:r w:rsidRPr="00DD76C9">
        <w:rPr>
          <w:noProof/>
          <w:lang w:val="en-US"/>
        </w:rPr>
        <w:t>cbdc.104.001.01 SETOrder</w:t>
      </w:r>
    </w:p>
    <w:p w:rsidR="004A0AD2" w:rsidRPr="00DD76C9" w:rsidRDefault="00DD76C9" w:rsidP="00DD76C9">
      <w:pPr>
        <w:pStyle w:val="ac"/>
        <w:numPr>
          <w:ilvl w:val="0"/>
          <w:numId w:val="6"/>
        </w:numPr>
        <w:jc w:val="left"/>
        <w:rPr>
          <w:noProof/>
          <w:lang w:val="en-US"/>
        </w:rPr>
      </w:pPr>
      <w:r w:rsidRPr="00DD76C9">
        <w:rPr>
          <w:noProof/>
          <w:lang w:val="en-US"/>
        </w:rPr>
        <w:t>cbdc.105.001.01 SETOrderNotification</w:t>
      </w:r>
    </w:p>
    <w:p w:rsidR="004A0AD2" w:rsidRPr="00DD76C9" w:rsidRDefault="00DD76C9" w:rsidP="00DD76C9">
      <w:pPr>
        <w:pStyle w:val="ac"/>
        <w:numPr>
          <w:ilvl w:val="0"/>
          <w:numId w:val="6"/>
        </w:numPr>
        <w:jc w:val="left"/>
        <w:rPr>
          <w:noProof/>
          <w:lang w:val="en-US"/>
        </w:rPr>
      </w:pPr>
      <w:r w:rsidRPr="00DD76C9">
        <w:rPr>
          <w:noProof/>
          <w:lang w:val="en-US"/>
        </w:rPr>
        <w:t>cbdc.106.001.01 SETListRequest</w:t>
      </w:r>
    </w:p>
    <w:p w:rsidR="004A0AD2" w:rsidRPr="00DD76C9" w:rsidRDefault="00DD76C9" w:rsidP="00DD76C9">
      <w:pPr>
        <w:pStyle w:val="ac"/>
        <w:numPr>
          <w:ilvl w:val="0"/>
          <w:numId w:val="6"/>
        </w:numPr>
        <w:jc w:val="left"/>
        <w:rPr>
          <w:noProof/>
          <w:lang w:val="en-US"/>
        </w:rPr>
      </w:pPr>
      <w:r w:rsidRPr="00DD76C9">
        <w:rPr>
          <w:noProof/>
          <w:lang w:val="en-US"/>
        </w:rPr>
        <w:t>cbdc.107.001.01 SETListNotification</w:t>
      </w:r>
    </w:p>
    <w:p w:rsidR="004A0AD2" w:rsidRPr="00DD76C9" w:rsidRDefault="00DD76C9" w:rsidP="00DD76C9">
      <w:pPr>
        <w:pStyle w:val="ac"/>
        <w:numPr>
          <w:ilvl w:val="0"/>
          <w:numId w:val="6"/>
        </w:numPr>
        <w:jc w:val="left"/>
        <w:rPr>
          <w:noProof/>
          <w:lang w:val="en-US"/>
        </w:rPr>
      </w:pPr>
      <w:r w:rsidRPr="00DD76C9">
        <w:rPr>
          <w:noProof/>
          <w:lang w:val="en-US"/>
        </w:rPr>
        <w:t>cbdc.108.001.01 SETOperationRequest</w:t>
      </w:r>
    </w:p>
    <w:p w:rsidR="004A0AD2" w:rsidRPr="00DD76C9" w:rsidRDefault="00DD76C9" w:rsidP="00DD76C9">
      <w:pPr>
        <w:pStyle w:val="ac"/>
        <w:numPr>
          <w:ilvl w:val="0"/>
          <w:numId w:val="6"/>
        </w:numPr>
        <w:jc w:val="left"/>
        <w:rPr>
          <w:noProof/>
          <w:lang w:val="en-US"/>
        </w:rPr>
      </w:pPr>
      <w:r w:rsidRPr="00DD76C9">
        <w:rPr>
          <w:noProof/>
          <w:lang w:val="en-US"/>
        </w:rPr>
        <w:t>cbdc.109.001.01 SETOperationResponse</w:t>
      </w:r>
    </w:p>
    <w:p w:rsidR="004A0AD2" w:rsidRPr="00DD76C9" w:rsidRDefault="00DD76C9" w:rsidP="00DD76C9">
      <w:pPr>
        <w:pStyle w:val="ac"/>
        <w:numPr>
          <w:ilvl w:val="0"/>
          <w:numId w:val="6"/>
        </w:numPr>
        <w:jc w:val="left"/>
        <w:rPr>
          <w:noProof/>
          <w:lang w:val="en-US"/>
        </w:rPr>
      </w:pPr>
      <w:r w:rsidRPr="00DD76C9">
        <w:rPr>
          <w:noProof/>
          <w:lang w:val="en-US"/>
        </w:rPr>
        <w:t>cbdc.110.001.01 SETOperation</w:t>
      </w:r>
    </w:p>
    <w:p w:rsidR="004A0AD2" w:rsidRPr="00DD76C9" w:rsidRDefault="00DD76C9" w:rsidP="00DD76C9">
      <w:pPr>
        <w:pStyle w:val="ac"/>
        <w:numPr>
          <w:ilvl w:val="0"/>
          <w:numId w:val="6"/>
        </w:numPr>
        <w:jc w:val="left"/>
        <w:rPr>
          <w:noProof/>
          <w:lang w:val="en-US"/>
        </w:rPr>
      </w:pPr>
      <w:r w:rsidRPr="00DD76C9">
        <w:rPr>
          <w:noProof/>
          <w:lang w:val="en-US"/>
        </w:rPr>
        <w:t>cbdc.111.001.01 SETOperationNotification</w:t>
      </w:r>
    </w:p>
    <w:p w:rsidR="00E63620" w:rsidRPr="00DD76C9" w:rsidRDefault="00E63620" w:rsidP="009D0E85">
      <w:pPr>
        <w:ind w:firstLine="0"/>
        <w:jc w:val="left"/>
        <w:rPr>
          <w:lang w:val="en-US"/>
        </w:rPr>
      </w:pPr>
    </w:p>
    <w:p w:rsidR="00DD76C9" w:rsidRPr="00E63B6E" w:rsidRDefault="002D0BBF" w:rsidP="00DD76C9">
      <w:pPr>
        <w:ind w:firstLine="0"/>
        <w:jc w:val="left"/>
        <w:rPr>
          <w:b/>
        </w:rPr>
      </w:pPr>
      <w:r w:rsidRPr="00950ED3">
        <w:rPr>
          <w:b/>
        </w:rPr>
        <w:t>И</w:t>
      </w:r>
      <w:r w:rsidR="00005322" w:rsidRPr="00950ED3">
        <w:rPr>
          <w:b/>
        </w:rPr>
        <w:t>зменен</w:t>
      </w:r>
      <w:r w:rsidRPr="00950ED3">
        <w:rPr>
          <w:b/>
        </w:rPr>
        <w:t>ия</w:t>
      </w:r>
      <w:r w:rsidRPr="00E63B6E">
        <w:rPr>
          <w:b/>
        </w:rPr>
        <w:t xml:space="preserve"> </w:t>
      </w:r>
      <w:r w:rsidRPr="00950ED3">
        <w:rPr>
          <w:b/>
        </w:rPr>
        <w:t>в</w:t>
      </w:r>
      <w:r w:rsidR="00005322" w:rsidRPr="00E63B6E">
        <w:rPr>
          <w:b/>
        </w:rPr>
        <w:t xml:space="preserve"> </w:t>
      </w:r>
      <w:r w:rsidRPr="00950ED3">
        <w:rPr>
          <w:b/>
        </w:rPr>
        <w:t>атрибутах</w:t>
      </w:r>
      <w:r w:rsidR="00E63B6E">
        <w:rPr>
          <w:b/>
        </w:rPr>
        <w:t xml:space="preserve"> базовых</w:t>
      </w:r>
      <w:r w:rsidRPr="00E63B6E">
        <w:rPr>
          <w:b/>
        </w:rPr>
        <w:t xml:space="preserve"> </w:t>
      </w:r>
      <w:r w:rsidRPr="00950ED3">
        <w:rPr>
          <w:b/>
        </w:rPr>
        <w:t>сообщений</w:t>
      </w:r>
      <w:r w:rsidRPr="00E63B6E">
        <w:rPr>
          <w:b/>
        </w:rPr>
        <w:t xml:space="preserve"> </w:t>
      </w:r>
      <w:r w:rsidRPr="00950ED3">
        <w:rPr>
          <w:b/>
        </w:rPr>
        <w:t>каталога</w:t>
      </w:r>
    </w:p>
    <w:p w:rsidR="00DD76C9" w:rsidRPr="007D3643" w:rsidRDefault="00DD76C9" w:rsidP="00F34731">
      <w:pPr>
        <w:ind w:firstLine="0"/>
        <w:rPr>
          <w:b/>
          <w:lang w:val="en-US" w:eastAsia="en-US"/>
        </w:rPr>
      </w:pPr>
    </w:p>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cbdc.001.001.04 DCAdministration</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DCAdmstn/MsgHdr/PartInf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DCAdmstn/IssrOrdrDtls</w:t>
            </w:r>
          </w:p>
        </w:tc>
        <w:tc>
          <w:tcPr>
            <w:tcW w:w="2694" w:type="dxa"/>
          </w:tcPr>
          <w:p w:rsidR="00DD7C63" w:rsidRPr="00DD7C63" w:rsidRDefault="00BB7259" w:rsidP="001A1DBE">
            <w:pPr>
              <w:ind w:firstLine="0"/>
              <w:jc w:val="left"/>
              <w:rPr>
                <w:lang w:eastAsia="en-US"/>
              </w:rPr>
            </w:pPr>
            <w:r>
              <w:rPr>
                <w:noProof/>
              </w:rPr>
              <w:t>Описание элемента (RU)</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Детали Распоряжения Эмитента</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DCAdmstn/IssrOrdrDtls/OprgWllt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OperatingWallet</w:t>
            </w:r>
          </w:p>
        </w:tc>
        <w:tc>
          <w:tcPr>
            <w:tcW w:w="3687" w:type="dxa"/>
          </w:tcPr>
          <w:p w:rsidR="00DD7C63" w:rsidRPr="00DD7C63" w:rsidRDefault="00DD7C63" w:rsidP="001A1DBE">
            <w:pPr>
              <w:ind w:firstLine="0"/>
              <w:jc w:val="left"/>
              <w:rPr>
                <w:lang w:eastAsia="en-US"/>
              </w:rPr>
            </w:pP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cbdc.002.001.04 DCExchange</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lastRenderedPageBreak/>
              <w:t>DCXchg/MsgHdr/PartInf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DCXchg</w:t>
            </w:r>
            <w:r w:rsidRPr="00E63B6E">
              <w:rPr>
                <w:noProof/>
              </w:rPr>
              <w:t>/</w:t>
            </w:r>
            <w:r w:rsidRPr="00BB7259">
              <w:rPr>
                <w:noProof/>
                <w:lang w:val="en-US"/>
              </w:rPr>
              <w:t>DCXchgOprInf</w:t>
            </w:r>
            <w:r w:rsidRPr="00E63B6E">
              <w:rPr>
                <w:noProof/>
              </w:rPr>
              <w:t>/</w:t>
            </w:r>
            <w:r w:rsidRPr="00BB7259">
              <w:rPr>
                <w:noProof/>
                <w:lang w:val="en-US"/>
              </w:rPr>
              <w:t>DgtlCcyTrfData</w:t>
            </w:r>
            <w:r w:rsidRPr="00E63B6E">
              <w:rPr>
                <w:noProof/>
              </w:rPr>
              <w:t>/</w:t>
            </w:r>
            <w:r w:rsidRPr="00BB7259">
              <w:rPr>
                <w:noProof/>
                <w:lang w:val="en-US"/>
              </w:rPr>
              <w:t>DCBuyr</w:t>
            </w:r>
            <w:r w:rsidRPr="00E63B6E">
              <w:rPr>
                <w:noProof/>
              </w:rPr>
              <w:t>/</w:t>
            </w:r>
            <w:r w:rsidRPr="00BB7259">
              <w:rPr>
                <w:noProof/>
                <w:lang w:val="en-US"/>
              </w:rPr>
              <w:t>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DCXchg</w:t>
            </w:r>
            <w:r w:rsidRPr="00E63B6E">
              <w:rPr>
                <w:noProof/>
              </w:rPr>
              <w:t>/</w:t>
            </w:r>
            <w:r w:rsidRPr="00BB7259">
              <w:rPr>
                <w:noProof/>
                <w:lang w:val="en-US"/>
              </w:rPr>
              <w:t>DCXchgOprInf</w:t>
            </w:r>
            <w:r w:rsidRPr="00E63B6E">
              <w:rPr>
                <w:noProof/>
              </w:rPr>
              <w:t>/</w:t>
            </w:r>
            <w:r w:rsidRPr="00BB7259">
              <w:rPr>
                <w:noProof/>
                <w:lang w:val="en-US"/>
              </w:rPr>
              <w:t>DgtlCcyTrfData</w:t>
            </w:r>
            <w:r w:rsidRPr="00E63B6E">
              <w:rPr>
                <w:noProof/>
              </w:rPr>
              <w:t>/</w:t>
            </w:r>
            <w:r w:rsidRPr="00BB7259">
              <w:rPr>
                <w:noProof/>
                <w:lang w:val="en-US"/>
              </w:rPr>
              <w:t>DCSellr</w:t>
            </w:r>
            <w:r w:rsidRPr="00E63B6E">
              <w:rPr>
                <w:noProof/>
              </w:rPr>
              <w:t>/</w:t>
            </w:r>
            <w:r w:rsidRPr="00BB7259">
              <w:rPr>
                <w:noProof/>
                <w:lang w:val="en-US"/>
              </w:rPr>
              <w:t>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DCXchg</w:t>
            </w:r>
            <w:r w:rsidRPr="00E63B6E">
              <w:rPr>
                <w:noProof/>
              </w:rPr>
              <w:t>/</w:t>
            </w:r>
            <w:r w:rsidRPr="00BB7259">
              <w:rPr>
                <w:noProof/>
                <w:lang w:val="en-US"/>
              </w:rPr>
              <w:t>DCXchgOprInf</w:t>
            </w:r>
            <w:r w:rsidRPr="00E63B6E">
              <w:rPr>
                <w:noProof/>
              </w:rPr>
              <w:t>/</w:t>
            </w:r>
            <w:r w:rsidRPr="00BB7259">
              <w:rPr>
                <w:noProof/>
                <w:lang w:val="en-US"/>
              </w:rPr>
              <w:t>DgtlCcyRfndData</w:t>
            </w:r>
            <w:r w:rsidRPr="00E63B6E">
              <w:rPr>
                <w:noProof/>
              </w:rPr>
              <w:t>/</w:t>
            </w:r>
            <w:r w:rsidRPr="00BB7259">
              <w:rPr>
                <w:noProof/>
                <w:lang w:val="en-US"/>
              </w:rPr>
              <w:t>RfndSndr</w:t>
            </w:r>
            <w:r w:rsidRPr="00E63B6E">
              <w:rPr>
                <w:noProof/>
              </w:rPr>
              <w:t>/</w:t>
            </w:r>
            <w:r w:rsidRPr="00BB7259">
              <w:rPr>
                <w:noProof/>
                <w:lang w:val="en-US"/>
              </w:rPr>
              <w:t>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DCXchg</w:t>
            </w:r>
            <w:r w:rsidRPr="00E63B6E">
              <w:rPr>
                <w:noProof/>
              </w:rPr>
              <w:t>/</w:t>
            </w:r>
            <w:r w:rsidRPr="00BB7259">
              <w:rPr>
                <w:noProof/>
                <w:lang w:val="en-US"/>
              </w:rPr>
              <w:t>DCXchgOprInf</w:t>
            </w:r>
            <w:r w:rsidRPr="00E63B6E">
              <w:rPr>
                <w:noProof/>
              </w:rPr>
              <w:t>/</w:t>
            </w:r>
            <w:r w:rsidRPr="00BB7259">
              <w:rPr>
                <w:noProof/>
                <w:lang w:val="en-US"/>
              </w:rPr>
              <w:t>DgtlCcyRfndData</w:t>
            </w:r>
            <w:r w:rsidRPr="00E63B6E">
              <w:rPr>
                <w:noProof/>
              </w:rPr>
              <w:t>/</w:t>
            </w:r>
            <w:r w:rsidRPr="00BB7259">
              <w:rPr>
                <w:noProof/>
                <w:lang w:val="en-US"/>
              </w:rPr>
              <w:t>RfndRcpt</w:t>
            </w:r>
            <w:r w:rsidRPr="00E63B6E">
              <w:rPr>
                <w:noProof/>
              </w:rPr>
              <w:t>/</w:t>
            </w:r>
            <w:r w:rsidRPr="00BB7259">
              <w:rPr>
                <w:noProof/>
                <w:lang w:val="en-US"/>
              </w:rPr>
              <w:t>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DCXchg/OrgnlReq/OrgnlMsgHdr/PartInf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cbdc.003.001.04 DCTransferC2C</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DCTrfC2C/MsgHdr/PartInf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DCTrfC2C/DCTrfInf/SETId</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SETIdentification</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DCTrfC2C/DCTrfInf/SETNm</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SETName</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DCTrfC2C/OrgnlReq/OrgnlMsgHdr/PartInf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cbdc.004.001.01 DCTransferC2B</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DCTrfC2B/MsgHdr/PartInf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DCTrfC2B/OrgnlReq/OrgnlMsgHdr/PartInf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cbdc.005.001.01 DCTransferB2C</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DCTrfB2C/MsgHdr/PartInf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DCTrfB2C/B2CTrfInf/RltdC2BTrfInf/MsgId</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MessageIdentification</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DCTrfB2C/B2CTrfInf/RltdC2BTrfInf/SttlmDt</w:t>
            </w:r>
          </w:p>
        </w:tc>
        <w:tc>
          <w:tcPr>
            <w:tcW w:w="2694" w:type="dxa"/>
          </w:tcPr>
          <w:p w:rsidR="00DD7C63" w:rsidRPr="00DD7C63" w:rsidRDefault="00BB7259" w:rsidP="001A1DBE">
            <w:pPr>
              <w:ind w:firstLine="0"/>
              <w:jc w:val="left"/>
              <w:rPr>
                <w:lang w:eastAsia="en-US"/>
              </w:rPr>
            </w:pPr>
            <w:r>
              <w:rPr>
                <w:noProof/>
              </w:rPr>
              <w:t>Изменен тип элемента</w:t>
            </w:r>
          </w:p>
        </w:tc>
        <w:tc>
          <w:tcPr>
            <w:tcW w:w="3686" w:type="dxa"/>
          </w:tcPr>
          <w:p w:rsidR="00DD7C63" w:rsidRPr="00DD7C63" w:rsidRDefault="00BB7259" w:rsidP="001A1DBE">
            <w:pPr>
              <w:ind w:firstLine="0"/>
              <w:jc w:val="left"/>
              <w:rPr>
                <w:lang w:eastAsia="en-US"/>
              </w:rPr>
            </w:pPr>
            <w:r>
              <w:rPr>
                <w:noProof/>
              </w:rPr>
              <w:t>ISODate</w:t>
            </w:r>
          </w:p>
        </w:tc>
        <w:tc>
          <w:tcPr>
            <w:tcW w:w="3687" w:type="dxa"/>
          </w:tcPr>
          <w:p w:rsidR="00DD7C63" w:rsidRPr="00DD7C63" w:rsidRDefault="00BB7259" w:rsidP="001A1DBE">
            <w:pPr>
              <w:ind w:firstLine="0"/>
              <w:jc w:val="left"/>
              <w:rPr>
                <w:lang w:eastAsia="en-US"/>
              </w:rPr>
            </w:pPr>
            <w:r>
              <w:rPr>
                <w:noProof/>
              </w:rPr>
              <w:t>CBDCDate</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cbdc.010.001.04 GetWalletInfo</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lastRenderedPageBreak/>
              <w:t>GetWlltInf/MsgHdr/PartInf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GetWlltInf/Req</w:t>
            </w:r>
          </w:p>
        </w:tc>
        <w:tc>
          <w:tcPr>
            <w:tcW w:w="2694" w:type="dxa"/>
          </w:tcPr>
          <w:p w:rsidR="00DD7C63" w:rsidRPr="00DD7C63" w:rsidRDefault="00BB7259" w:rsidP="001A1DBE">
            <w:pPr>
              <w:ind w:firstLine="0"/>
              <w:jc w:val="left"/>
              <w:rPr>
                <w:lang w:eastAsia="en-US"/>
              </w:rPr>
            </w:pPr>
            <w:r>
              <w:rPr>
                <w:noProof/>
              </w:rPr>
              <w:t>Описание элемента (RU)</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Запрос информации о кошельке</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GetWlltInf/OrgnlReq/OrgnlMsgHdr/PartInf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cbdc.011.001.04 ReturnWalletInfo</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RtrWlltInf/MsgHdr/PartInf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RtrWlltInf/Rpt</w:t>
            </w:r>
          </w:p>
        </w:tc>
        <w:tc>
          <w:tcPr>
            <w:tcW w:w="2694" w:type="dxa"/>
          </w:tcPr>
          <w:p w:rsidR="00DD7C63" w:rsidRPr="00DD7C63" w:rsidRDefault="00BB7259" w:rsidP="001A1DBE">
            <w:pPr>
              <w:ind w:firstLine="0"/>
              <w:jc w:val="left"/>
              <w:rPr>
                <w:lang w:eastAsia="en-US"/>
              </w:rPr>
            </w:pPr>
            <w:r>
              <w:rPr>
                <w:noProof/>
              </w:rPr>
              <w:t>Описание элемента (RU)</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Отчет по Кошельку</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RtrWlltInf/Rpt/OprtnsInf/MsgId</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MessageIdentification</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RtrWlltInf/Rpt/OprtnsInf/OthrDtls/Xchg/CtrPty/Acct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RtrWlltInf</w:t>
            </w:r>
            <w:r w:rsidRPr="00E63B6E">
              <w:rPr>
                <w:noProof/>
              </w:rPr>
              <w:t>/</w:t>
            </w:r>
            <w:r w:rsidRPr="00BB7259">
              <w:rPr>
                <w:noProof/>
                <w:lang w:val="en-US"/>
              </w:rPr>
              <w:t>Rpt</w:t>
            </w:r>
            <w:r w:rsidRPr="00E63B6E">
              <w:rPr>
                <w:noProof/>
              </w:rPr>
              <w:t>/</w:t>
            </w:r>
            <w:r w:rsidRPr="00BB7259">
              <w:rPr>
                <w:noProof/>
                <w:lang w:val="en-US"/>
              </w:rPr>
              <w:t>OprtnsInf</w:t>
            </w:r>
            <w:r w:rsidRPr="00E63B6E">
              <w:rPr>
                <w:noProof/>
              </w:rPr>
              <w:t>/</w:t>
            </w:r>
            <w:r w:rsidRPr="00BB7259">
              <w:rPr>
                <w:noProof/>
                <w:lang w:val="en-US"/>
              </w:rPr>
              <w:t>OthrDtls</w:t>
            </w:r>
            <w:r w:rsidRPr="00E63B6E">
              <w:rPr>
                <w:noProof/>
              </w:rPr>
              <w:t>/</w:t>
            </w:r>
            <w:r w:rsidRPr="00BB7259">
              <w:rPr>
                <w:noProof/>
                <w:lang w:val="en-US"/>
              </w:rPr>
              <w:t>B</w:t>
            </w:r>
            <w:r w:rsidRPr="00E63B6E">
              <w:rPr>
                <w:noProof/>
              </w:rPr>
              <w:t>2</w:t>
            </w:r>
            <w:r w:rsidRPr="00BB7259">
              <w:rPr>
                <w:noProof/>
                <w:lang w:val="en-US"/>
              </w:rPr>
              <w:t>C</w:t>
            </w:r>
            <w:r w:rsidRPr="00E63B6E">
              <w:rPr>
                <w:noProof/>
              </w:rPr>
              <w:t>/</w:t>
            </w:r>
            <w:r w:rsidRPr="00BB7259">
              <w:rPr>
                <w:noProof/>
                <w:lang w:val="en-US"/>
              </w:rPr>
              <w:t>RltdC</w:t>
            </w:r>
            <w:r w:rsidRPr="00E63B6E">
              <w:rPr>
                <w:noProof/>
              </w:rPr>
              <w:t>2</w:t>
            </w:r>
            <w:r w:rsidRPr="00BB7259">
              <w:rPr>
                <w:noProof/>
                <w:lang w:val="en-US"/>
              </w:rPr>
              <w:t>BTrfInf</w:t>
            </w:r>
            <w:r w:rsidRPr="00E63B6E">
              <w:rPr>
                <w:noProof/>
              </w:rPr>
              <w:t>/</w:t>
            </w:r>
            <w:r w:rsidRPr="00BB7259">
              <w:rPr>
                <w:noProof/>
                <w:lang w:val="en-US"/>
              </w:rPr>
              <w:t>MsgId</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MessageIdentification</w:t>
            </w: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RtrWlltInf</w:t>
            </w:r>
            <w:r w:rsidRPr="00E63B6E">
              <w:rPr>
                <w:noProof/>
              </w:rPr>
              <w:t>/</w:t>
            </w:r>
            <w:r w:rsidRPr="00BB7259">
              <w:rPr>
                <w:noProof/>
                <w:lang w:val="en-US"/>
              </w:rPr>
              <w:t>Rpt</w:t>
            </w:r>
            <w:r w:rsidRPr="00E63B6E">
              <w:rPr>
                <w:noProof/>
              </w:rPr>
              <w:t>/</w:t>
            </w:r>
            <w:r w:rsidRPr="00BB7259">
              <w:rPr>
                <w:noProof/>
                <w:lang w:val="en-US"/>
              </w:rPr>
              <w:t>OprtnsInf</w:t>
            </w:r>
            <w:r w:rsidRPr="00E63B6E">
              <w:rPr>
                <w:noProof/>
              </w:rPr>
              <w:t>/</w:t>
            </w:r>
            <w:r w:rsidRPr="00BB7259">
              <w:rPr>
                <w:noProof/>
                <w:lang w:val="en-US"/>
              </w:rPr>
              <w:t>OthrDtls</w:t>
            </w:r>
            <w:r w:rsidRPr="00E63B6E">
              <w:rPr>
                <w:noProof/>
              </w:rPr>
              <w:t>/</w:t>
            </w:r>
            <w:r w:rsidRPr="00BB7259">
              <w:rPr>
                <w:noProof/>
                <w:lang w:val="en-US"/>
              </w:rPr>
              <w:t>B</w:t>
            </w:r>
            <w:r w:rsidRPr="00E63B6E">
              <w:rPr>
                <w:noProof/>
              </w:rPr>
              <w:t>2</w:t>
            </w:r>
            <w:r w:rsidRPr="00BB7259">
              <w:rPr>
                <w:noProof/>
                <w:lang w:val="en-US"/>
              </w:rPr>
              <w:t>C</w:t>
            </w:r>
            <w:r w:rsidRPr="00E63B6E">
              <w:rPr>
                <w:noProof/>
              </w:rPr>
              <w:t>/</w:t>
            </w:r>
            <w:r w:rsidRPr="00BB7259">
              <w:rPr>
                <w:noProof/>
                <w:lang w:val="en-US"/>
              </w:rPr>
              <w:t>RltdC</w:t>
            </w:r>
            <w:r w:rsidRPr="00E63B6E">
              <w:rPr>
                <w:noProof/>
              </w:rPr>
              <w:t>2</w:t>
            </w:r>
            <w:r w:rsidRPr="00BB7259">
              <w:rPr>
                <w:noProof/>
                <w:lang w:val="en-US"/>
              </w:rPr>
              <w:t>BTrfInf</w:t>
            </w:r>
            <w:r w:rsidRPr="00E63B6E">
              <w:rPr>
                <w:noProof/>
              </w:rPr>
              <w:t>/</w:t>
            </w:r>
            <w:r w:rsidRPr="00BB7259">
              <w:rPr>
                <w:noProof/>
                <w:lang w:val="en-US"/>
              </w:rPr>
              <w:t>SttlmDt</w:t>
            </w:r>
          </w:p>
        </w:tc>
        <w:tc>
          <w:tcPr>
            <w:tcW w:w="2694" w:type="dxa"/>
          </w:tcPr>
          <w:p w:rsidR="00DD7C63" w:rsidRPr="00DD7C63" w:rsidRDefault="00BB7259" w:rsidP="001A1DBE">
            <w:pPr>
              <w:ind w:firstLine="0"/>
              <w:jc w:val="left"/>
              <w:rPr>
                <w:lang w:eastAsia="en-US"/>
              </w:rPr>
            </w:pPr>
            <w:r>
              <w:rPr>
                <w:noProof/>
              </w:rPr>
              <w:t>Изменен тип элемента</w:t>
            </w:r>
          </w:p>
        </w:tc>
        <w:tc>
          <w:tcPr>
            <w:tcW w:w="3686" w:type="dxa"/>
          </w:tcPr>
          <w:p w:rsidR="00DD7C63" w:rsidRPr="00DD7C63" w:rsidRDefault="00BB7259" w:rsidP="001A1DBE">
            <w:pPr>
              <w:ind w:firstLine="0"/>
              <w:jc w:val="left"/>
              <w:rPr>
                <w:lang w:eastAsia="en-US"/>
              </w:rPr>
            </w:pPr>
            <w:r>
              <w:rPr>
                <w:noProof/>
              </w:rPr>
              <w:t>ISODate</w:t>
            </w:r>
          </w:p>
        </w:tc>
        <w:tc>
          <w:tcPr>
            <w:tcW w:w="3687" w:type="dxa"/>
          </w:tcPr>
          <w:p w:rsidR="00DD7C63" w:rsidRPr="00DD7C63" w:rsidRDefault="00BB7259" w:rsidP="001A1DBE">
            <w:pPr>
              <w:ind w:firstLine="0"/>
              <w:jc w:val="left"/>
              <w:rPr>
                <w:lang w:eastAsia="en-US"/>
              </w:rPr>
            </w:pPr>
            <w:r>
              <w:rPr>
                <w:noProof/>
              </w:rPr>
              <w:t>CBDCDate</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RtrWlltInf/Rpt/OprtnsInf/SETId</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SETIdentification</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RtrWlltInf/Rpt/OprtnsInf/SETNm</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SETName</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RtrWlltInf/OrgnlRpt/OrgnlMsgHdr/PartInf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RtrWlltInf/RltdMsgHdr/PartInf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cbdc.012.001.04 DCTransactionPossibilityRequest</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DD7C63" w:rsidP="001A1DBE">
            <w:pPr>
              <w:ind w:firstLine="0"/>
              <w:jc w:val="left"/>
              <w:rPr>
                <w:lang w:val="en-US" w:eastAsia="en-US"/>
              </w:rPr>
            </w:pPr>
          </w:p>
        </w:tc>
        <w:tc>
          <w:tcPr>
            <w:tcW w:w="2694" w:type="dxa"/>
          </w:tcPr>
          <w:p w:rsidR="00DD7C63" w:rsidRPr="00DD7C63" w:rsidRDefault="00BB7259" w:rsidP="001A1DBE">
            <w:pPr>
              <w:ind w:firstLine="0"/>
              <w:jc w:val="left"/>
              <w:rPr>
                <w:lang w:eastAsia="en-US"/>
              </w:rPr>
            </w:pPr>
            <w:r>
              <w:rPr>
                <w:noProof/>
              </w:rPr>
              <w:t>Название сообщения (RU)</w:t>
            </w:r>
          </w:p>
        </w:tc>
        <w:tc>
          <w:tcPr>
            <w:tcW w:w="3686" w:type="dxa"/>
          </w:tcPr>
          <w:p w:rsidR="00DD7C63" w:rsidRPr="00DD7C63" w:rsidRDefault="00BB7259" w:rsidP="001A1DBE">
            <w:pPr>
              <w:ind w:firstLine="0"/>
              <w:jc w:val="left"/>
              <w:rPr>
                <w:lang w:eastAsia="en-US"/>
              </w:rPr>
            </w:pPr>
            <w:r>
              <w:rPr>
                <w:noProof/>
              </w:rPr>
              <w:t>Запрос возможности совершения операции с ЦР</w:t>
            </w:r>
          </w:p>
        </w:tc>
        <w:tc>
          <w:tcPr>
            <w:tcW w:w="3687" w:type="dxa"/>
          </w:tcPr>
          <w:p w:rsidR="00DD7C63" w:rsidRPr="00DD7C63" w:rsidRDefault="00BB7259" w:rsidP="001A1DBE">
            <w:pPr>
              <w:ind w:firstLine="0"/>
              <w:jc w:val="left"/>
              <w:rPr>
                <w:lang w:eastAsia="en-US"/>
              </w:rPr>
            </w:pPr>
            <w:r>
              <w:rPr>
                <w:noProof/>
              </w:rPr>
              <w:t>Запрос возможности совершения операции на ПлЦР</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DCTxPssbltyReq/MsgHdr/PartInf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DCTxPssbltyReq</w:t>
            </w:r>
            <w:r w:rsidRPr="00E63B6E">
              <w:rPr>
                <w:noProof/>
              </w:rPr>
              <w:t>/</w:t>
            </w:r>
            <w:r w:rsidRPr="00BB7259">
              <w:rPr>
                <w:noProof/>
                <w:lang w:val="en-US"/>
              </w:rPr>
              <w:t>Req</w:t>
            </w:r>
            <w:r w:rsidRPr="00E63B6E">
              <w:rPr>
                <w:noProof/>
              </w:rPr>
              <w:t>/</w:t>
            </w:r>
            <w:r w:rsidRPr="00BB7259">
              <w:rPr>
                <w:noProof/>
                <w:lang w:val="en-US"/>
              </w:rPr>
              <w:t>XchgPssbltyReq</w:t>
            </w:r>
            <w:r w:rsidRPr="00E63B6E">
              <w:rPr>
                <w:noProof/>
              </w:rPr>
              <w:t>/</w:t>
            </w:r>
            <w:r w:rsidRPr="00BB7259">
              <w:rPr>
                <w:noProof/>
                <w:lang w:val="en-US"/>
              </w:rPr>
              <w:t>DgtlCcyTrfData</w:t>
            </w:r>
            <w:r w:rsidRPr="00E63B6E">
              <w:rPr>
                <w:noProof/>
              </w:rPr>
              <w:t>/</w:t>
            </w:r>
            <w:r w:rsidRPr="00BB7259">
              <w:rPr>
                <w:noProof/>
                <w:lang w:val="en-US"/>
              </w:rPr>
              <w:t>DCBuyr</w:t>
            </w:r>
            <w:r w:rsidRPr="00E63B6E">
              <w:rPr>
                <w:noProof/>
              </w:rPr>
              <w:t>/</w:t>
            </w:r>
            <w:r w:rsidRPr="00BB7259">
              <w:rPr>
                <w:noProof/>
                <w:lang w:val="en-US"/>
              </w:rPr>
              <w:t>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DCTxPssbltyReq</w:t>
            </w:r>
            <w:r w:rsidRPr="00E63B6E">
              <w:rPr>
                <w:noProof/>
              </w:rPr>
              <w:t>/</w:t>
            </w:r>
            <w:r w:rsidRPr="00BB7259">
              <w:rPr>
                <w:noProof/>
                <w:lang w:val="en-US"/>
              </w:rPr>
              <w:t>Req</w:t>
            </w:r>
            <w:r w:rsidRPr="00E63B6E">
              <w:rPr>
                <w:noProof/>
              </w:rPr>
              <w:t>/</w:t>
            </w:r>
            <w:r w:rsidRPr="00BB7259">
              <w:rPr>
                <w:noProof/>
                <w:lang w:val="en-US"/>
              </w:rPr>
              <w:t>XchgPssbltyReq</w:t>
            </w:r>
            <w:r w:rsidRPr="00E63B6E">
              <w:rPr>
                <w:noProof/>
              </w:rPr>
              <w:t>/</w:t>
            </w:r>
            <w:r w:rsidRPr="00BB7259">
              <w:rPr>
                <w:noProof/>
                <w:lang w:val="en-US"/>
              </w:rPr>
              <w:t>DgtlCcyTrfData</w:t>
            </w:r>
            <w:r w:rsidRPr="00E63B6E">
              <w:rPr>
                <w:noProof/>
              </w:rPr>
              <w:t>/</w:t>
            </w:r>
            <w:r w:rsidRPr="00BB7259">
              <w:rPr>
                <w:noProof/>
                <w:lang w:val="en-US"/>
              </w:rPr>
              <w:t>DCSellr</w:t>
            </w:r>
            <w:r w:rsidRPr="00E63B6E">
              <w:rPr>
                <w:noProof/>
              </w:rPr>
              <w:t>/</w:t>
            </w:r>
            <w:r w:rsidRPr="00BB7259">
              <w:rPr>
                <w:noProof/>
                <w:lang w:val="en-US"/>
              </w:rPr>
              <w:t>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lastRenderedPageBreak/>
              <w:t>DCTxPssbltyReq</w:t>
            </w:r>
            <w:r w:rsidRPr="00E63B6E">
              <w:rPr>
                <w:noProof/>
              </w:rPr>
              <w:t>/</w:t>
            </w:r>
            <w:r w:rsidRPr="00BB7259">
              <w:rPr>
                <w:noProof/>
                <w:lang w:val="en-US"/>
              </w:rPr>
              <w:t>Req</w:t>
            </w:r>
            <w:r w:rsidRPr="00E63B6E">
              <w:rPr>
                <w:noProof/>
              </w:rPr>
              <w:t>/</w:t>
            </w:r>
            <w:r w:rsidRPr="00BB7259">
              <w:rPr>
                <w:noProof/>
                <w:lang w:val="en-US"/>
              </w:rPr>
              <w:t>XchgPssbltyReq</w:t>
            </w:r>
            <w:r w:rsidRPr="00E63B6E">
              <w:rPr>
                <w:noProof/>
              </w:rPr>
              <w:t>/</w:t>
            </w:r>
            <w:r w:rsidRPr="00BB7259">
              <w:rPr>
                <w:noProof/>
                <w:lang w:val="en-US"/>
              </w:rPr>
              <w:t>DgtlCcyRfndData</w:t>
            </w:r>
            <w:r w:rsidRPr="00E63B6E">
              <w:rPr>
                <w:noProof/>
              </w:rPr>
              <w:t>/</w:t>
            </w:r>
            <w:r w:rsidRPr="00BB7259">
              <w:rPr>
                <w:noProof/>
                <w:lang w:val="en-US"/>
              </w:rPr>
              <w:t>RfndSndr</w:t>
            </w:r>
            <w:r w:rsidRPr="00E63B6E">
              <w:rPr>
                <w:noProof/>
              </w:rPr>
              <w:t>/</w:t>
            </w:r>
            <w:r w:rsidRPr="00BB7259">
              <w:rPr>
                <w:noProof/>
                <w:lang w:val="en-US"/>
              </w:rPr>
              <w:t>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DCTxPssbltyReq</w:t>
            </w:r>
            <w:r w:rsidRPr="00E63B6E">
              <w:rPr>
                <w:noProof/>
              </w:rPr>
              <w:t>/</w:t>
            </w:r>
            <w:r w:rsidRPr="00BB7259">
              <w:rPr>
                <w:noProof/>
                <w:lang w:val="en-US"/>
              </w:rPr>
              <w:t>Req</w:t>
            </w:r>
            <w:r w:rsidRPr="00E63B6E">
              <w:rPr>
                <w:noProof/>
              </w:rPr>
              <w:t>/</w:t>
            </w:r>
            <w:r w:rsidRPr="00BB7259">
              <w:rPr>
                <w:noProof/>
                <w:lang w:val="en-US"/>
              </w:rPr>
              <w:t>XchgPssbltyReq</w:t>
            </w:r>
            <w:r w:rsidRPr="00E63B6E">
              <w:rPr>
                <w:noProof/>
              </w:rPr>
              <w:t>/</w:t>
            </w:r>
            <w:r w:rsidRPr="00BB7259">
              <w:rPr>
                <w:noProof/>
                <w:lang w:val="en-US"/>
              </w:rPr>
              <w:t>DgtlCcyRfndData</w:t>
            </w:r>
            <w:r w:rsidRPr="00E63B6E">
              <w:rPr>
                <w:noProof/>
              </w:rPr>
              <w:t>/</w:t>
            </w:r>
            <w:r w:rsidRPr="00BB7259">
              <w:rPr>
                <w:noProof/>
                <w:lang w:val="en-US"/>
              </w:rPr>
              <w:t>RfndRcpt</w:t>
            </w:r>
            <w:r w:rsidRPr="00E63B6E">
              <w:rPr>
                <w:noProof/>
              </w:rPr>
              <w:t>/</w:t>
            </w:r>
            <w:r w:rsidRPr="00BB7259">
              <w:rPr>
                <w:noProof/>
                <w:lang w:val="en-US"/>
              </w:rPr>
              <w:t>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DCTxPssbltyReq/Req/AdmstnPssbltyReq/PtcptKeyCert</w:t>
            </w:r>
          </w:p>
        </w:tc>
        <w:tc>
          <w:tcPr>
            <w:tcW w:w="2694" w:type="dxa"/>
          </w:tcPr>
          <w:p w:rsidR="00DD7C63" w:rsidRPr="00DD7C63" w:rsidRDefault="00BB7259" w:rsidP="001A1DBE">
            <w:pPr>
              <w:ind w:firstLine="0"/>
              <w:jc w:val="left"/>
              <w:rPr>
                <w:lang w:eastAsia="en-US"/>
              </w:rPr>
            </w:pPr>
            <w:r>
              <w:rPr>
                <w:noProof/>
              </w:rPr>
              <w:t>Изменен тип элемента</w:t>
            </w:r>
          </w:p>
        </w:tc>
        <w:tc>
          <w:tcPr>
            <w:tcW w:w="3686" w:type="dxa"/>
          </w:tcPr>
          <w:p w:rsidR="00DD7C63" w:rsidRPr="00DD7C63" w:rsidRDefault="00BB7259" w:rsidP="001A1DBE">
            <w:pPr>
              <w:ind w:firstLine="0"/>
              <w:jc w:val="left"/>
              <w:rPr>
                <w:lang w:eastAsia="en-US"/>
              </w:rPr>
            </w:pPr>
            <w:r>
              <w:rPr>
                <w:noProof/>
              </w:rPr>
              <w:t>base64Binary</w:t>
            </w:r>
          </w:p>
        </w:tc>
        <w:tc>
          <w:tcPr>
            <w:tcW w:w="3687" w:type="dxa"/>
          </w:tcPr>
          <w:p w:rsidR="00DD7C63" w:rsidRPr="00DD7C63" w:rsidRDefault="00BB7259" w:rsidP="001A1DBE">
            <w:pPr>
              <w:ind w:firstLine="0"/>
              <w:jc w:val="left"/>
              <w:rPr>
                <w:lang w:eastAsia="en-US"/>
              </w:rPr>
            </w:pPr>
            <w:r>
              <w:rPr>
                <w:noProof/>
              </w:rPr>
              <w:t>CBDCbase64binary</w:t>
            </w: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DCTxPssbltyReq</w:t>
            </w:r>
            <w:r w:rsidRPr="00E63B6E">
              <w:rPr>
                <w:noProof/>
              </w:rPr>
              <w:t>/</w:t>
            </w:r>
            <w:r w:rsidRPr="00BB7259">
              <w:rPr>
                <w:noProof/>
                <w:lang w:val="en-US"/>
              </w:rPr>
              <w:t>Req</w:t>
            </w:r>
            <w:r w:rsidRPr="00E63B6E">
              <w:rPr>
                <w:noProof/>
              </w:rPr>
              <w:t>/</w:t>
            </w:r>
            <w:r w:rsidRPr="00BB7259">
              <w:rPr>
                <w:noProof/>
                <w:lang w:val="en-US"/>
              </w:rPr>
              <w:t>B</w:t>
            </w:r>
            <w:r w:rsidRPr="00E63B6E">
              <w:rPr>
                <w:noProof/>
              </w:rPr>
              <w:t>2</w:t>
            </w:r>
            <w:r w:rsidRPr="00BB7259">
              <w:rPr>
                <w:noProof/>
                <w:lang w:val="en-US"/>
              </w:rPr>
              <w:t>CPssbltyReq</w:t>
            </w:r>
            <w:r w:rsidRPr="00E63B6E">
              <w:rPr>
                <w:noProof/>
              </w:rPr>
              <w:t>/</w:t>
            </w:r>
            <w:r w:rsidRPr="00BB7259">
              <w:rPr>
                <w:noProof/>
                <w:lang w:val="en-US"/>
              </w:rPr>
              <w:t>RltdC</w:t>
            </w:r>
            <w:r w:rsidRPr="00E63B6E">
              <w:rPr>
                <w:noProof/>
              </w:rPr>
              <w:t>2</w:t>
            </w:r>
            <w:r w:rsidRPr="00BB7259">
              <w:rPr>
                <w:noProof/>
                <w:lang w:val="en-US"/>
              </w:rPr>
              <w:t>BTrfInf</w:t>
            </w:r>
            <w:r w:rsidRPr="00E63B6E">
              <w:rPr>
                <w:noProof/>
              </w:rPr>
              <w:t>/</w:t>
            </w:r>
            <w:r w:rsidRPr="00BB7259">
              <w:rPr>
                <w:noProof/>
                <w:lang w:val="en-US"/>
              </w:rPr>
              <w:t>MsgId</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MessageIdentification</w:t>
            </w: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DCTxPssbltyReq</w:t>
            </w:r>
            <w:r w:rsidRPr="00E63B6E">
              <w:rPr>
                <w:noProof/>
              </w:rPr>
              <w:t>/</w:t>
            </w:r>
            <w:r w:rsidRPr="00BB7259">
              <w:rPr>
                <w:noProof/>
                <w:lang w:val="en-US"/>
              </w:rPr>
              <w:t>Req</w:t>
            </w:r>
            <w:r w:rsidRPr="00E63B6E">
              <w:rPr>
                <w:noProof/>
              </w:rPr>
              <w:t>/</w:t>
            </w:r>
            <w:r w:rsidRPr="00BB7259">
              <w:rPr>
                <w:noProof/>
                <w:lang w:val="en-US"/>
              </w:rPr>
              <w:t>B</w:t>
            </w:r>
            <w:r w:rsidRPr="00E63B6E">
              <w:rPr>
                <w:noProof/>
              </w:rPr>
              <w:t>2</w:t>
            </w:r>
            <w:r w:rsidRPr="00BB7259">
              <w:rPr>
                <w:noProof/>
                <w:lang w:val="en-US"/>
              </w:rPr>
              <w:t>CPssbltyReq</w:t>
            </w:r>
            <w:r w:rsidRPr="00E63B6E">
              <w:rPr>
                <w:noProof/>
              </w:rPr>
              <w:t>/</w:t>
            </w:r>
            <w:r w:rsidRPr="00BB7259">
              <w:rPr>
                <w:noProof/>
                <w:lang w:val="en-US"/>
              </w:rPr>
              <w:t>RltdC</w:t>
            </w:r>
            <w:r w:rsidRPr="00E63B6E">
              <w:rPr>
                <w:noProof/>
              </w:rPr>
              <w:t>2</w:t>
            </w:r>
            <w:r w:rsidRPr="00BB7259">
              <w:rPr>
                <w:noProof/>
                <w:lang w:val="en-US"/>
              </w:rPr>
              <w:t>BTrfInf</w:t>
            </w:r>
            <w:r w:rsidRPr="00E63B6E">
              <w:rPr>
                <w:noProof/>
              </w:rPr>
              <w:t>/</w:t>
            </w:r>
            <w:r w:rsidRPr="00BB7259">
              <w:rPr>
                <w:noProof/>
                <w:lang w:val="en-US"/>
              </w:rPr>
              <w:t>SttlmDt</w:t>
            </w:r>
          </w:p>
        </w:tc>
        <w:tc>
          <w:tcPr>
            <w:tcW w:w="2694" w:type="dxa"/>
          </w:tcPr>
          <w:p w:rsidR="00DD7C63" w:rsidRPr="00DD7C63" w:rsidRDefault="00BB7259" w:rsidP="001A1DBE">
            <w:pPr>
              <w:ind w:firstLine="0"/>
              <w:jc w:val="left"/>
              <w:rPr>
                <w:lang w:eastAsia="en-US"/>
              </w:rPr>
            </w:pPr>
            <w:r>
              <w:rPr>
                <w:noProof/>
              </w:rPr>
              <w:t>Изменен тип элемента</w:t>
            </w:r>
          </w:p>
        </w:tc>
        <w:tc>
          <w:tcPr>
            <w:tcW w:w="3686" w:type="dxa"/>
          </w:tcPr>
          <w:p w:rsidR="00DD7C63" w:rsidRPr="00DD7C63" w:rsidRDefault="00BB7259" w:rsidP="001A1DBE">
            <w:pPr>
              <w:ind w:firstLine="0"/>
              <w:jc w:val="left"/>
              <w:rPr>
                <w:lang w:eastAsia="en-US"/>
              </w:rPr>
            </w:pPr>
            <w:r>
              <w:rPr>
                <w:noProof/>
              </w:rPr>
              <w:t>ISODate</w:t>
            </w:r>
          </w:p>
        </w:tc>
        <w:tc>
          <w:tcPr>
            <w:tcW w:w="3687" w:type="dxa"/>
          </w:tcPr>
          <w:p w:rsidR="00DD7C63" w:rsidRPr="00DD7C63" w:rsidRDefault="00BB7259" w:rsidP="001A1DBE">
            <w:pPr>
              <w:ind w:firstLine="0"/>
              <w:jc w:val="left"/>
              <w:rPr>
                <w:lang w:eastAsia="en-US"/>
              </w:rPr>
            </w:pPr>
            <w:r>
              <w:rPr>
                <w:noProof/>
              </w:rPr>
              <w:t>CBDCDate</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DCTxPssbltyReq/OrgnlReq/OrgnlMsgHdr/PartInf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cbdc.013.001.04 DCTransactionPossibilityResponse</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DCTxPssbltyRspn/MsgHdr/PartInf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DCTxPssbltyRspn/RltdMsgHdr/PartInf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cbdc.020.001.04 ParticipantAdmistrationRequest</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PtcptAdmstrtnReq/MsgHdr/PartInf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PrvtData</w:t>
            </w:r>
            <w:r w:rsidRPr="00E63B6E">
              <w:rPr>
                <w:noProof/>
              </w:rPr>
              <w:t>/</w:t>
            </w:r>
            <w:r w:rsidRPr="00BB7259">
              <w:rPr>
                <w:noProof/>
                <w:lang w:val="en-US"/>
              </w:rPr>
              <w:t>PhneChng</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PhoneChange</w:t>
            </w: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PrvtData</w:t>
            </w:r>
            <w:r w:rsidRPr="00E63B6E">
              <w:rPr>
                <w:noProof/>
              </w:rPr>
              <w:t>/</w:t>
            </w:r>
            <w:r w:rsidRPr="00BB7259">
              <w:rPr>
                <w:noProof/>
                <w:lang w:val="en-US"/>
              </w:rPr>
              <w:t>IdntyDoc</w:t>
            </w:r>
            <w:r w:rsidRPr="00E63B6E">
              <w:rPr>
                <w:noProof/>
              </w:rPr>
              <w:t>/</w:t>
            </w:r>
            <w:r w:rsidRPr="00BB7259">
              <w:rPr>
                <w:noProof/>
                <w:lang w:val="en-US"/>
              </w:rPr>
              <w:t>PsptData</w:t>
            </w:r>
            <w:r w:rsidRPr="00E63B6E">
              <w:rPr>
                <w:noProof/>
              </w:rPr>
              <w:t>/</w:t>
            </w:r>
            <w:r w:rsidRPr="00BB7259">
              <w:rPr>
                <w:noProof/>
                <w:lang w:val="en-US"/>
              </w:rPr>
              <w:t>DocDt</w:t>
            </w:r>
          </w:p>
        </w:tc>
        <w:tc>
          <w:tcPr>
            <w:tcW w:w="2694" w:type="dxa"/>
          </w:tcPr>
          <w:p w:rsidR="00DD7C63" w:rsidRPr="00DD7C63" w:rsidRDefault="00BB7259" w:rsidP="001A1DBE">
            <w:pPr>
              <w:ind w:firstLine="0"/>
              <w:jc w:val="left"/>
              <w:rPr>
                <w:lang w:eastAsia="en-US"/>
              </w:rPr>
            </w:pPr>
            <w:r>
              <w:rPr>
                <w:noProof/>
              </w:rPr>
              <w:t>Изменен тип элемента</w:t>
            </w:r>
          </w:p>
        </w:tc>
        <w:tc>
          <w:tcPr>
            <w:tcW w:w="3686" w:type="dxa"/>
          </w:tcPr>
          <w:p w:rsidR="00DD7C63" w:rsidRPr="00DD7C63" w:rsidRDefault="00BB7259" w:rsidP="001A1DBE">
            <w:pPr>
              <w:ind w:firstLine="0"/>
              <w:jc w:val="left"/>
              <w:rPr>
                <w:lang w:eastAsia="en-US"/>
              </w:rPr>
            </w:pPr>
            <w:r>
              <w:rPr>
                <w:noProof/>
              </w:rPr>
              <w:t>ISODate</w:t>
            </w:r>
          </w:p>
        </w:tc>
        <w:tc>
          <w:tcPr>
            <w:tcW w:w="3687" w:type="dxa"/>
          </w:tcPr>
          <w:p w:rsidR="00DD7C63" w:rsidRPr="00DD7C63" w:rsidRDefault="00BB7259" w:rsidP="001A1DBE">
            <w:pPr>
              <w:ind w:firstLine="0"/>
              <w:jc w:val="left"/>
              <w:rPr>
                <w:lang w:eastAsia="en-US"/>
              </w:rPr>
            </w:pPr>
            <w:r>
              <w:rPr>
                <w:noProof/>
              </w:rPr>
              <w:t>CBDCDate</w:t>
            </w: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OrgData</w:t>
            </w:r>
            <w:r w:rsidRPr="00E63B6E">
              <w:rPr>
                <w:noProof/>
              </w:rPr>
              <w:t>/</w:t>
            </w:r>
            <w:r w:rsidRPr="00BB7259">
              <w:rPr>
                <w:noProof/>
                <w:lang w:val="en-US"/>
              </w:rPr>
              <w:t>PhneChng</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PhoneChange</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PtcptAdmstrtnReq/AdmstnReqData/PltfmPtcptId</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PlatformParticipantIdentification</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PtcptAdmstrtnReq/AdmstnReqData/PtcptWlltId</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ParticipantWalletIdentification</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lastRenderedPageBreak/>
              <w:t>PtcptAdmstrtnReq/AdmstnReqData/PltfmId</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PlatformIdentification</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PtcptAdmstrtnReq/FngrPrt</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FingerPrint</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cbdc.021.001.04 ParticipantAdministrationNotification</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PtcptAdmstnNtfctn/MsgHdr/PartInf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PtcptAdmstnNtfctn</w:t>
            </w:r>
            <w:r w:rsidRPr="00E63B6E">
              <w:rPr>
                <w:noProof/>
              </w:rPr>
              <w:t>/</w:t>
            </w:r>
            <w:r w:rsidRPr="00BB7259">
              <w:rPr>
                <w:noProof/>
                <w:lang w:val="en-US"/>
              </w:rPr>
              <w:t>PtcptAdmstnRpt</w:t>
            </w:r>
            <w:r w:rsidRPr="00E63B6E">
              <w:rPr>
                <w:noProof/>
              </w:rPr>
              <w:t>/</w:t>
            </w:r>
            <w:r w:rsidRPr="00BB7259">
              <w:rPr>
                <w:noProof/>
                <w:lang w:val="en-US"/>
              </w:rPr>
              <w:t>PtcptData</w:t>
            </w:r>
            <w:r w:rsidRPr="00E63B6E">
              <w:rPr>
                <w:noProof/>
              </w:rPr>
              <w:t>/</w:t>
            </w:r>
            <w:r w:rsidRPr="00BB7259">
              <w:rPr>
                <w:noProof/>
                <w:lang w:val="en-US"/>
              </w:rPr>
              <w:t>PrvtData</w:t>
            </w:r>
            <w:r w:rsidRPr="00E63B6E">
              <w:rPr>
                <w:noProof/>
              </w:rPr>
              <w:t>/</w:t>
            </w:r>
            <w:r w:rsidRPr="00BB7259">
              <w:rPr>
                <w:noProof/>
                <w:lang w:val="en-US"/>
              </w:rPr>
              <w:t>PhneChng</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PhoneChange</w:t>
            </w: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PtcptAdmstnNtfctn</w:t>
            </w:r>
            <w:r w:rsidRPr="00E63B6E">
              <w:rPr>
                <w:noProof/>
              </w:rPr>
              <w:t>/</w:t>
            </w:r>
            <w:r w:rsidRPr="00BB7259">
              <w:rPr>
                <w:noProof/>
                <w:lang w:val="en-US"/>
              </w:rPr>
              <w:t>PtcptAdmstnRpt</w:t>
            </w:r>
            <w:r w:rsidRPr="00E63B6E">
              <w:rPr>
                <w:noProof/>
              </w:rPr>
              <w:t>/</w:t>
            </w:r>
            <w:r w:rsidRPr="00BB7259">
              <w:rPr>
                <w:noProof/>
                <w:lang w:val="en-US"/>
              </w:rPr>
              <w:t>PtcptData</w:t>
            </w:r>
            <w:r w:rsidRPr="00E63B6E">
              <w:rPr>
                <w:noProof/>
              </w:rPr>
              <w:t>/</w:t>
            </w:r>
            <w:r w:rsidRPr="00BB7259">
              <w:rPr>
                <w:noProof/>
                <w:lang w:val="en-US"/>
              </w:rPr>
              <w:t>PrvtData</w:t>
            </w:r>
            <w:r w:rsidRPr="00E63B6E">
              <w:rPr>
                <w:noProof/>
              </w:rPr>
              <w:t>/</w:t>
            </w:r>
            <w:r w:rsidRPr="00BB7259">
              <w:rPr>
                <w:noProof/>
                <w:lang w:val="en-US"/>
              </w:rPr>
              <w:t>IdntyDoc</w:t>
            </w:r>
            <w:r w:rsidRPr="00E63B6E">
              <w:rPr>
                <w:noProof/>
              </w:rPr>
              <w:t>/</w:t>
            </w:r>
            <w:r w:rsidRPr="00BB7259">
              <w:rPr>
                <w:noProof/>
                <w:lang w:val="en-US"/>
              </w:rPr>
              <w:t>PsptData</w:t>
            </w:r>
            <w:r w:rsidRPr="00E63B6E">
              <w:rPr>
                <w:noProof/>
              </w:rPr>
              <w:t>/</w:t>
            </w:r>
            <w:r w:rsidRPr="00BB7259">
              <w:rPr>
                <w:noProof/>
                <w:lang w:val="en-US"/>
              </w:rPr>
              <w:t>DocDt</w:t>
            </w:r>
          </w:p>
        </w:tc>
        <w:tc>
          <w:tcPr>
            <w:tcW w:w="2694" w:type="dxa"/>
          </w:tcPr>
          <w:p w:rsidR="00DD7C63" w:rsidRPr="00DD7C63" w:rsidRDefault="00BB7259" w:rsidP="001A1DBE">
            <w:pPr>
              <w:ind w:firstLine="0"/>
              <w:jc w:val="left"/>
              <w:rPr>
                <w:lang w:eastAsia="en-US"/>
              </w:rPr>
            </w:pPr>
            <w:r>
              <w:rPr>
                <w:noProof/>
              </w:rPr>
              <w:t>Изменен тип элемента</w:t>
            </w:r>
          </w:p>
        </w:tc>
        <w:tc>
          <w:tcPr>
            <w:tcW w:w="3686" w:type="dxa"/>
          </w:tcPr>
          <w:p w:rsidR="00DD7C63" w:rsidRPr="00DD7C63" w:rsidRDefault="00BB7259" w:rsidP="001A1DBE">
            <w:pPr>
              <w:ind w:firstLine="0"/>
              <w:jc w:val="left"/>
              <w:rPr>
                <w:lang w:eastAsia="en-US"/>
              </w:rPr>
            </w:pPr>
            <w:r>
              <w:rPr>
                <w:noProof/>
              </w:rPr>
              <w:t>ISODate</w:t>
            </w:r>
          </w:p>
        </w:tc>
        <w:tc>
          <w:tcPr>
            <w:tcW w:w="3687" w:type="dxa"/>
          </w:tcPr>
          <w:p w:rsidR="00DD7C63" w:rsidRPr="00DD7C63" w:rsidRDefault="00BB7259" w:rsidP="001A1DBE">
            <w:pPr>
              <w:ind w:firstLine="0"/>
              <w:jc w:val="left"/>
              <w:rPr>
                <w:lang w:eastAsia="en-US"/>
              </w:rPr>
            </w:pPr>
            <w:r>
              <w:rPr>
                <w:noProof/>
              </w:rPr>
              <w:t>CBDCDate</w:t>
            </w:r>
          </w:p>
        </w:tc>
      </w:tr>
      <w:tr w:rsidR="00DD7C63" w:rsidTr="004F2363">
        <w:tc>
          <w:tcPr>
            <w:tcW w:w="4672" w:type="dxa"/>
          </w:tcPr>
          <w:p w:rsidR="00DD7C63" w:rsidRPr="00E63B6E" w:rsidRDefault="00BB7259" w:rsidP="001A1DBE">
            <w:pPr>
              <w:ind w:firstLine="0"/>
              <w:jc w:val="left"/>
              <w:rPr>
                <w:lang w:eastAsia="en-US"/>
              </w:rPr>
            </w:pPr>
            <w:r w:rsidRPr="00BB7259">
              <w:rPr>
                <w:noProof/>
                <w:lang w:val="en-US"/>
              </w:rPr>
              <w:t>PtcptAdmstnNtfctn</w:t>
            </w:r>
            <w:r w:rsidRPr="00E63B6E">
              <w:rPr>
                <w:noProof/>
              </w:rPr>
              <w:t>/</w:t>
            </w:r>
            <w:r w:rsidRPr="00BB7259">
              <w:rPr>
                <w:noProof/>
                <w:lang w:val="en-US"/>
              </w:rPr>
              <w:t>PtcptAdmstnRpt</w:t>
            </w:r>
            <w:r w:rsidRPr="00E63B6E">
              <w:rPr>
                <w:noProof/>
              </w:rPr>
              <w:t>/</w:t>
            </w:r>
            <w:r w:rsidRPr="00BB7259">
              <w:rPr>
                <w:noProof/>
                <w:lang w:val="en-US"/>
              </w:rPr>
              <w:t>PtcptData</w:t>
            </w:r>
            <w:r w:rsidRPr="00E63B6E">
              <w:rPr>
                <w:noProof/>
              </w:rPr>
              <w:t>/</w:t>
            </w:r>
            <w:r w:rsidRPr="00BB7259">
              <w:rPr>
                <w:noProof/>
                <w:lang w:val="en-US"/>
              </w:rPr>
              <w:t>OrgData</w:t>
            </w:r>
            <w:r w:rsidRPr="00E63B6E">
              <w:rPr>
                <w:noProof/>
              </w:rPr>
              <w:t>/</w:t>
            </w:r>
            <w:r w:rsidRPr="00BB7259">
              <w:rPr>
                <w:noProof/>
                <w:lang w:val="en-US"/>
              </w:rPr>
              <w:t>PhneChng</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PhoneChange</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PtcptAdmstnNtfctn/RltdMsgHdr/PartInf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cbdc.022.001.04 WalletAdministrationRequest</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WlltAdmstnReq/MsgHdr/PartInf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WlltAdmstnReq/WlltOprReq/PtcptKeyCert</w:t>
            </w:r>
          </w:p>
        </w:tc>
        <w:tc>
          <w:tcPr>
            <w:tcW w:w="2694" w:type="dxa"/>
          </w:tcPr>
          <w:p w:rsidR="00DD7C63" w:rsidRPr="00DD7C63" w:rsidRDefault="00BB7259" w:rsidP="001A1DBE">
            <w:pPr>
              <w:ind w:firstLine="0"/>
              <w:jc w:val="left"/>
              <w:rPr>
                <w:lang w:eastAsia="en-US"/>
              </w:rPr>
            </w:pPr>
            <w:r>
              <w:rPr>
                <w:noProof/>
              </w:rPr>
              <w:t>Изменен тип элемента</w:t>
            </w:r>
          </w:p>
        </w:tc>
        <w:tc>
          <w:tcPr>
            <w:tcW w:w="3686" w:type="dxa"/>
          </w:tcPr>
          <w:p w:rsidR="00DD7C63" w:rsidRPr="00DD7C63" w:rsidRDefault="00BB7259" w:rsidP="001A1DBE">
            <w:pPr>
              <w:ind w:firstLine="0"/>
              <w:jc w:val="left"/>
              <w:rPr>
                <w:lang w:eastAsia="en-US"/>
              </w:rPr>
            </w:pPr>
            <w:r>
              <w:rPr>
                <w:noProof/>
              </w:rPr>
              <w:t>base64Binary</w:t>
            </w:r>
          </w:p>
        </w:tc>
        <w:tc>
          <w:tcPr>
            <w:tcW w:w="3687" w:type="dxa"/>
          </w:tcPr>
          <w:p w:rsidR="00DD7C63" w:rsidRPr="00DD7C63" w:rsidRDefault="00BB7259" w:rsidP="001A1DBE">
            <w:pPr>
              <w:ind w:firstLine="0"/>
              <w:jc w:val="left"/>
              <w:rPr>
                <w:lang w:eastAsia="en-US"/>
              </w:rPr>
            </w:pPr>
            <w:r>
              <w:rPr>
                <w:noProof/>
              </w:rPr>
              <w:t>CBDCbase64binary</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cbdc.023.001.04 WalletAdministrationNotification</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WlltAdmstnNtfctn/MsgHdr/PartInf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WlltAdmstnNtfctn/WlltAdmstnRpt</w:t>
            </w:r>
          </w:p>
        </w:tc>
        <w:tc>
          <w:tcPr>
            <w:tcW w:w="2694" w:type="dxa"/>
          </w:tcPr>
          <w:p w:rsidR="00DD7C63" w:rsidRPr="00DD7C63" w:rsidRDefault="00BB7259" w:rsidP="001A1DBE">
            <w:pPr>
              <w:ind w:firstLine="0"/>
              <w:jc w:val="left"/>
              <w:rPr>
                <w:lang w:eastAsia="en-US"/>
              </w:rPr>
            </w:pPr>
            <w:r>
              <w:rPr>
                <w:noProof/>
              </w:rPr>
              <w:t>Описание элемента (RU)</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Отчет о выполненной операции над Кошельком</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WlltAdmstnNtfctn/RltdMsgHdr/PartInf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cbdc.030.001.01 LimitsManagementRequest</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LmtsMgmtReq/MsgHdr/PartInf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cbdc.031.001.01 LimitsInformation</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lastRenderedPageBreak/>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LmtsInf/MsgHdr/PartInf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LmtsInf/RltdMsgHdr/PartInf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cbdc.666.001.04 StatusReport</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StsRpt/OprInfAndSts/OprInf/DCXchgOprInf/DgtlCcyTrfData/DCBuyr/Acct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StsRpt/OprInfAndSts/OprInf/DCXchgOprInf/DgtlCcyTrfData/DCSellr/Acct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StsRpt/OprInfAndSts/OprInf/DCXchgOprInf/DgtlCcyRfndData/RfndSndr/Acct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StsRpt/OprInfAndSts/OprInf/DCXchgOprInf/DgtlCcyRfndData/RfndRcpt/Acct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StsRpt/OprInfAndSts/OprInf/DCAdmstnOprInf/OprgWllt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OperatingWallet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StsRpt/OprInfAndSts/OprInf/DCTrfC2CInf/SETId</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SETIdentification</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StsRpt/OprInfAndSts/OprInf/DCTrfC2CInf/SETNm</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SETName</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StsRpt/OprInfAndSts/OprInf/DCTrfB2CInf/RltdC2BTrfInf/MsgId</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MessageIdentification</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StsRpt/OprInfAndSts/OprInf/DCTrfB2CInf/RltdC2BTrfInf/SttlmDt</w:t>
            </w:r>
          </w:p>
        </w:tc>
        <w:tc>
          <w:tcPr>
            <w:tcW w:w="2694" w:type="dxa"/>
          </w:tcPr>
          <w:p w:rsidR="00DD7C63" w:rsidRPr="00DD7C63" w:rsidRDefault="00BB7259" w:rsidP="001A1DBE">
            <w:pPr>
              <w:ind w:firstLine="0"/>
              <w:jc w:val="left"/>
              <w:rPr>
                <w:lang w:eastAsia="en-US"/>
              </w:rPr>
            </w:pPr>
            <w:r>
              <w:rPr>
                <w:noProof/>
              </w:rPr>
              <w:t>Изменен тип элемента</w:t>
            </w:r>
          </w:p>
        </w:tc>
        <w:tc>
          <w:tcPr>
            <w:tcW w:w="3686" w:type="dxa"/>
          </w:tcPr>
          <w:p w:rsidR="00DD7C63" w:rsidRPr="00DD7C63" w:rsidRDefault="00BB7259" w:rsidP="001A1DBE">
            <w:pPr>
              <w:ind w:firstLine="0"/>
              <w:jc w:val="left"/>
              <w:rPr>
                <w:lang w:eastAsia="en-US"/>
              </w:rPr>
            </w:pPr>
            <w:r>
              <w:rPr>
                <w:noProof/>
              </w:rPr>
              <w:t>ISODate</w:t>
            </w:r>
          </w:p>
        </w:tc>
        <w:tc>
          <w:tcPr>
            <w:tcW w:w="3687" w:type="dxa"/>
          </w:tcPr>
          <w:p w:rsidR="00DD7C63" w:rsidRPr="00DD7C63" w:rsidRDefault="00BB7259" w:rsidP="001A1DBE">
            <w:pPr>
              <w:ind w:firstLine="0"/>
              <w:jc w:val="left"/>
              <w:rPr>
                <w:lang w:eastAsia="en-US"/>
              </w:rPr>
            </w:pPr>
            <w:r>
              <w:rPr>
                <w:noProof/>
              </w:rPr>
              <w:t>CBDCDate</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StsRpt/OprInfAndSts/OprInf/SETInf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SETInformation</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StsRpt/RltdMsgHdr/PartInf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cbdc.777.001.04 Notification</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lastRenderedPageBreak/>
              <w:t>Ntfctn/OprInfAndSts</w:t>
            </w:r>
          </w:p>
        </w:tc>
        <w:tc>
          <w:tcPr>
            <w:tcW w:w="2694" w:type="dxa"/>
          </w:tcPr>
          <w:p w:rsidR="00DD7C63" w:rsidRPr="00DD7C63" w:rsidRDefault="00BB7259" w:rsidP="001A1DBE">
            <w:pPr>
              <w:ind w:firstLine="0"/>
              <w:jc w:val="left"/>
              <w:rPr>
                <w:lang w:eastAsia="en-US"/>
              </w:rPr>
            </w:pPr>
            <w:r>
              <w:rPr>
                <w:noProof/>
              </w:rPr>
              <w:t>Описание элемента (RU)</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Информации об операции и ее статусе.</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Ntfctn/OprInfAndSts/OprInf/DCXchgOprInf/DgtlCcyTrfData/DCBuyr/Acct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Ntfctn/OprInfAndSts/OprInf/DCXchgOprInf/DgtlCcyTrfData/DCSellr/Acct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Ntfctn/OprInfAndSts/OprInf/DCXchgOprInf/DgtlCcyRfndData/RfndSndr/Acct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Ntfctn/OprInfAndSts/OprInf/DCXchgOprInf/DgtlCcyRfndData/RfndRcpt/Acct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Account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Ntfctn/OprInfAndSts/OprInf/DCAdmstnOprInf/OprgWllt</w:t>
            </w:r>
          </w:p>
        </w:tc>
        <w:tc>
          <w:tcPr>
            <w:tcW w:w="2694" w:type="dxa"/>
          </w:tcPr>
          <w:p w:rsidR="00DD7C63" w:rsidRPr="00DD7C63" w:rsidRDefault="00BB7259" w:rsidP="001A1DBE">
            <w:pPr>
              <w:ind w:firstLine="0"/>
              <w:jc w:val="left"/>
              <w:rPr>
                <w:lang w:eastAsia="en-US"/>
              </w:rPr>
            </w:pPr>
            <w:r>
              <w:rPr>
                <w:noProof/>
              </w:rPr>
              <w:t>Удален элемент</w:t>
            </w:r>
          </w:p>
        </w:tc>
        <w:tc>
          <w:tcPr>
            <w:tcW w:w="3686" w:type="dxa"/>
          </w:tcPr>
          <w:p w:rsidR="00DD7C63" w:rsidRPr="00DD7C63" w:rsidRDefault="00BB7259" w:rsidP="001A1DBE">
            <w:pPr>
              <w:ind w:firstLine="0"/>
              <w:jc w:val="left"/>
              <w:rPr>
                <w:lang w:eastAsia="en-US"/>
              </w:rPr>
            </w:pPr>
            <w:r>
              <w:rPr>
                <w:noProof/>
              </w:rPr>
              <w:t>OperatingWallet</w:t>
            </w:r>
          </w:p>
        </w:tc>
        <w:tc>
          <w:tcPr>
            <w:tcW w:w="3687" w:type="dxa"/>
          </w:tcPr>
          <w:p w:rsidR="00DD7C63" w:rsidRPr="00DD7C63" w:rsidRDefault="00DD7C63" w:rsidP="001A1DBE">
            <w:pPr>
              <w:ind w:firstLine="0"/>
              <w:jc w:val="left"/>
              <w:rPr>
                <w:lang w:eastAsia="en-US"/>
              </w:rPr>
            </w:pP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Ntfctn/OprInfAndSts/OprInf/DCTrfC2CInf/SETId</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SETIdentification</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Ntfctn/OprInfAndSts/OprInf/DCTrfC2CInf/SETNm</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SETName</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Ntfctn/OprInfAndSts/OprInf/DCTrfB2CInf/RltdC2BTrfInf/MsgId</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MessageIdentification</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Ntfctn/OprInfAndSts/OprInf/DCTrfB2CInf/RltdC2BTrfInf/SttlmDt</w:t>
            </w:r>
          </w:p>
        </w:tc>
        <w:tc>
          <w:tcPr>
            <w:tcW w:w="2694" w:type="dxa"/>
          </w:tcPr>
          <w:p w:rsidR="00DD7C63" w:rsidRPr="00DD7C63" w:rsidRDefault="00BB7259" w:rsidP="001A1DBE">
            <w:pPr>
              <w:ind w:firstLine="0"/>
              <w:jc w:val="left"/>
              <w:rPr>
                <w:lang w:eastAsia="en-US"/>
              </w:rPr>
            </w:pPr>
            <w:r>
              <w:rPr>
                <w:noProof/>
              </w:rPr>
              <w:t>Изменен тип элемента</w:t>
            </w:r>
          </w:p>
        </w:tc>
        <w:tc>
          <w:tcPr>
            <w:tcW w:w="3686" w:type="dxa"/>
          </w:tcPr>
          <w:p w:rsidR="00DD7C63" w:rsidRPr="00DD7C63" w:rsidRDefault="00BB7259" w:rsidP="001A1DBE">
            <w:pPr>
              <w:ind w:firstLine="0"/>
              <w:jc w:val="left"/>
              <w:rPr>
                <w:lang w:eastAsia="en-US"/>
              </w:rPr>
            </w:pPr>
            <w:r>
              <w:rPr>
                <w:noProof/>
              </w:rPr>
              <w:t>ISODate</w:t>
            </w:r>
          </w:p>
        </w:tc>
        <w:tc>
          <w:tcPr>
            <w:tcW w:w="3687" w:type="dxa"/>
          </w:tcPr>
          <w:p w:rsidR="00DD7C63" w:rsidRPr="00DD7C63" w:rsidRDefault="00BB7259" w:rsidP="001A1DBE">
            <w:pPr>
              <w:ind w:firstLine="0"/>
              <w:jc w:val="left"/>
              <w:rPr>
                <w:lang w:eastAsia="en-US"/>
              </w:rPr>
            </w:pPr>
            <w:r>
              <w:rPr>
                <w:noProof/>
              </w:rPr>
              <w:t>CBDCDate</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Ntfctn/OprInfAndSts/OprInf/SETInf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SETInformation</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Ntfctn/RltdMsgHdr/PartInf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D76C9" w:rsidRPr="007D3643" w:rsidRDefault="00DD76C9" w:rsidP="00F34731">
      <w:pPr>
        <w:ind w:firstLine="0"/>
        <w:rPr>
          <w:b/>
          <w:lang w:val="en-US" w:eastAsia="en-US"/>
        </w:rPr>
      </w:pPr>
      <w:r w:rsidRPr="00DD76C9">
        <w:rPr>
          <w:b/>
          <w:noProof/>
          <w:lang w:val="en-US"/>
        </w:rPr>
        <w:t>cbdc.999.001.01 Probe</w:t>
      </w:r>
    </w:p>
    <w:tbl>
      <w:tblPr>
        <w:tblStyle w:val="ab"/>
        <w:tblW w:w="14739" w:type="dxa"/>
        <w:tblLayout w:type="fixed"/>
        <w:tblLook w:val="04A0" w:firstRow="1" w:lastRow="0" w:firstColumn="1" w:lastColumn="0" w:noHBand="0" w:noVBand="1"/>
      </w:tblPr>
      <w:tblGrid>
        <w:gridCol w:w="4672"/>
        <w:gridCol w:w="2694"/>
        <w:gridCol w:w="3686"/>
        <w:gridCol w:w="3687"/>
      </w:tblGrid>
      <w:tr w:rsidR="00C708A1" w:rsidRPr="00596C2E" w:rsidTr="004F2363">
        <w:tc>
          <w:tcPr>
            <w:tcW w:w="4672" w:type="dxa"/>
          </w:tcPr>
          <w:p w:rsidR="00C708A1" w:rsidRPr="00EB6B42" w:rsidRDefault="00EB6B42" w:rsidP="00EB6B42">
            <w:pPr>
              <w:ind w:firstLine="0"/>
              <w:jc w:val="center"/>
              <w:rPr>
                <w:b/>
                <w:lang w:eastAsia="en-US"/>
              </w:rPr>
            </w:pPr>
            <w:r>
              <w:rPr>
                <w:b/>
                <w:lang w:val="en-US" w:eastAsia="en-US"/>
              </w:rPr>
              <w:t>XP</w:t>
            </w:r>
            <w:r w:rsidR="00C708A1" w:rsidRPr="00084945">
              <w:rPr>
                <w:b/>
                <w:lang w:val="en-US" w:eastAsia="en-US"/>
              </w:rPr>
              <w:t>ath</w:t>
            </w:r>
            <w:r>
              <w:rPr>
                <w:b/>
                <w:lang w:eastAsia="en-US"/>
              </w:rPr>
              <w:t xml:space="preserve"> /</w:t>
            </w:r>
            <w:r>
              <w:rPr>
                <w:b/>
                <w:lang w:val="en-US" w:eastAsia="en-US"/>
              </w:rPr>
              <w:t xml:space="preserve"> </w:t>
            </w:r>
            <w:r>
              <w:rPr>
                <w:b/>
                <w:lang w:eastAsia="en-US"/>
              </w:rPr>
              <w:t>Правило контроля</w:t>
            </w:r>
          </w:p>
        </w:tc>
        <w:tc>
          <w:tcPr>
            <w:tcW w:w="2694" w:type="dxa"/>
          </w:tcPr>
          <w:p w:rsidR="00C708A1" w:rsidRPr="00084945" w:rsidRDefault="004F2363" w:rsidP="00084945">
            <w:pPr>
              <w:ind w:firstLine="0"/>
              <w:jc w:val="center"/>
              <w:rPr>
                <w:b/>
                <w:lang w:eastAsia="en-US"/>
              </w:rPr>
            </w:pPr>
            <w:r>
              <w:rPr>
                <w:b/>
                <w:lang w:eastAsia="en-US"/>
              </w:rPr>
              <w:t>Изменено</w:t>
            </w:r>
          </w:p>
        </w:tc>
        <w:tc>
          <w:tcPr>
            <w:tcW w:w="3686"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708A1" w:rsidRPr="00596C2E" w:rsidRDefault="00596C2E" w:rsidP="00084945">
            <w:pPr>
              <w:ind w:firstLine="0"/>
              <w:jc w:val="center"/>
              <w:rPr>
                <w:b/>
                <w:lang w:val="en-US" w:eastAsia="en-US"/>
              </w:rPr>
            </w:pPr>
            <w:r w:rsidRPr="00596C2E">
              <w:rPr>
                <w:b/>
                <w:lang w:eastAsia="en-US"/>
              </w:rPr>
              <w:t>З</w:t>
            </w:r>
            <w:r w:rsidR="00C708A1" w:rsidRPr="00596C2E">
              <w:rPr>
                <w:b/>
                <w:lang w:eastAsia="en-US"/>
              </w:rPr>
              <w:t>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DD7C63" w:rsidTr="004F2363">
        <w:tc>
          <w:tcPr>
            <w:tcW w:w="4672" w:type="dxa"/>
          </w:tcPr>
          <w:p w:rsidR="00DD7C63" w:rsidRPr="00BB7259" w:rsidRDefault="00BB7259" w:rsidP="001A1DBE">
            <w:pPr>
              <w:ind w:firstLine="0"/>
              <w:jc w:val="left"/>
              <w:rPr>
                <w:lang w:val="en-US" w:eastAsia="en-US"/>
              </w:rPr>
            </w:pPr>
            <w:r w:rsidRPr="00BB7259">
              <w:rPr>
                <w:noProof/>
                <w:lang w:val="en-US"/>
              </w:rPr>
              <w:t>Prb/MsgHdr/PartInf</w:t>
            </w:r>
          </w:p>
        </w:tc>
        <w:tc>
          <w:tcPr>
            <w:tcW w:w="2694" w:type="dxa"/>
          </w:tcPr>
          <w:p w:rsidR="00DD7C63" w:rsidRPr="00DD7C63" w:rsidRDefault="00BB7259" w:rsidP="001A1DBE">
            <w:pPr>
              <w:ind w:firstLine="0"/>
              <w:jc w:val="left"/>
              <w:rPr>
                <w:lang w:eastAsia="en-US"/>
              </w:rPr>
            </w:pPr>
            <w:r>
              <w:rPr>
                <w:noProof/>
              </w:rPr>
              <w:t>Добавлен элемент</w:t>
            </w:r>
          </w:p>
        </w:tc>
        <w:tc>
          <w:tcPr>
            <w:tcW w:w="3686" w:type="dxa"/>
          </w:tcPr>
          <w:p w:rsidR="00DD7C63" w:rsidRPr="00DD7C63" w:rsidRDefault="00DD7C63" w:rsidP="001A1DBE">
            <w:pPr>
              <w:ind w:firstLine="0"/>
              <w:jc w:val="left"/>
              <w:rPr>
                <w:lang w:eastAsia="en-US"/>
              </w:rPr>
            </w:pPr>
          </w:p>
        </w:tc>
        <w:tc>
          <w:tcPr>
            <w:tcW w:w="3687" w:type="dxa"/>
          </w:tcPr>
          <w:p w:rsidR="00DD7C63" w:rsidRPr="00DD7C63" w:rsidRDefault="00BB7259" w:rsidP="001A1DBE">
            <w:pPr>
              <w:ind w:firstLine="0"/>
              <w:jc w:val="left"/>
              <w:rPr>
                <w:lang w:eastAsia="en-US"/>
              </w:rPr>
            </w:pPr>
            <w:r>
              <w:rPr>
                <w:noProof/>
              </w:rPr>
              <w:t>PartInfo</w:t>
            </w:r>
          </w:p>
        </w:tc>
      </w:tr>
    </w:tbl>
    <w:p w:rsidR="00DD76C9" w:rsidRPr="004F2363" w:rsidRDefault="00DD76C9" w:rsidP="00DD76C9">
      <w:pPr>
        <w:ind w:firstLine="0"/>
        <w:jc w:val="left"/>
      </w:pPr>
    </w:p>
    <w:p w:rsidR="00D82EC1" w:rsidRPr="002970FA" w:rsidRDefault="00D82EC1" w:rsidP="00D82EC1">
      <w:pPr>
        <w:ind w:firstLine="0"/>
        <w:jc w:val="left"/>
        <w:rPr>
          <w:lang w:val="en-US"/>
        </w:rPr>
      </w:pPr>
      <w:r w:rsidRPr="00D82EC1">
        <w:rPr>
          <w:lang w:val="en-US"/>
        </w:rPr>
        <w:br w:type="page"/>
      </w:r>
    </w:p>
    <w:p w:rsidR="00084945" w:rsidRPr="000E6312" w:rsidRDefault="00084945" w:rsidP="00A63D38">
      <w:pPr>
        <w:ind w:firstLine="0"/>
        <w:jc w:val="left"/>
        <w:rPr>
          <w:b/>
          <w:lang w:val="en-US" w:eastAsia="en-US"/>
        </w:rPr>
        <w:sectPr w:rsidR="00084945" w:rsidRPr="000E6312" w:rsidSect="00084945">
          <w:pgSz w:w="16838" w:h="11906" w:orient="landscape"/>
          <w:pgMar w:top="1701" w:right="1134" w:bottom="850" w:left="1134" w:header="708" w:footer="708" w:gutter="0"/>
          <w:cols w:space="708"/>
          <w:docGrid w:linePitch="360"/>
        </w:sectPr>
      </w:pPr>
    </w:p>
    <w:p w:rsidR="00A42C54" w:rsidRDefault="00A42C54" w:rsidP="00F15C87">
      <w:pPr>
        <w:pStyle w:val="1"/>
      </w:pPr>
      <w:r>
        <w:lastRenderedPageBreak/>
        <w:t>Типы данных</w:t>
      </w:r>
    </w:p>
    <w:p w:rsidR="00A42C54" w:rsidRPr="000E6312" w:rsidRDefault="00A42C54" w:rsidP="00A42C54">
      <w:pPr>
        <w:ind w:firstLine="0"/>
        <w:jc w:val="left"/>
        <w:rPr>
          <w:b/>
          <w:lang w:val="en-US"/>
        </w:rPr>
      </w:pPr>
      <w:r w:rsidRPr="00E87DC7">
        <w:rPr>
          <w:b/>
        </w:rPr>
        <w:t>Добавлено</w:t>
      </w:r>
    </w:p>
    <w:p w:rsidR="00A42C54" w:rsidRPr="000E6312" w:rsidRDefault="00A42C54" w:rsidP="00A42C54">
      <w:pPr>
        <w:ind w:firstLine="0"/>
        <w:jc w:val="left"/>
        <w:rPr>
          <w:i/>
          <w:lang w:val="en-US"/>
        </w:rPr>
      </w:pPr>
      <w:r w:rsidRPr="00E87DC7">
        <w:rPr>
          <w:i/>
        </w:rPr>
        <w:t>Простые</w:t>
      </w:r>
      <w:r w:rsidRPr="000E6312">
        <w:rPr>
          <w:i/>
          <w:lang w:val="en-US"/>
        </w:rPr>
        <w:t xml:space="preserve"> </w:t>
      </w:r>
      <w:r w:rsidRPr="00E87DC7">
        <w:rPr>
          <w:i/>
        </w:rPr>
        <w:t>типы</w:t>
      </w:r>
    </w:p>
    <w:p w:rsidR="00F253D6" w:rsidRPr="00413412" w:rsidRDefault="00F253D6" w:rsidP="00F253D6">
      <w:pPr>
        <w:pStyle w:val="ac"/>
        <w:numPr>
          <w:ilvl w:val="0"/>
          <w:numId w:val="7"/>
        </w:numPr>
        <w:jc w:val="left"/>
        <w:rPr>
          <w:lang w:val="en-US"/>
        </w:rPr>
      </w:pPr>
      <w:r w:rsidRPr="00413412">
        <w:rPr>
          <w:noProof/>
          <w:lang w:val="en-US"/>
        </w:rPr>
        <w:t>CBDCCRLQuantity</w:t>
      </w:r>
    </w:p>
    <w:p w:rsidR="00F253D6" w:rsidRPr="00413412" w:rsidRDefault="00F253D6" w:rsidP="00F253D6">
      <w:pPr>
        <w:pStyle w:val="ac"/>
        <w:numPr>
          <w:ilvl w:val="0"/>
          <w:numId w:val="7"/>
        </w:numPr>
        <w:jc w:val="left"/>
        <w:rPr>
          <w:lang w:val="en-US"/>
        </w:rPr>
      </w:pPr>
      <w:r w:rsidRPr="00413412">
        <w:rPr>
          <w:noProof/>
          <w:lang w:val="en-US"/>
        </w:rPr>
        <w:t>CBDCDTOperation4</w:t>
      </w:r>
    </w:p>
    <w:p w:rsidR="00F253D6" w:rsidRPr="00413412" w:rsidRDefault="00F253D6" w:rsidP="00F253D6">
      <w:pPr>
        <w:pStyle w:val="ac"/>
        <w:numPr>
          <w:ilvl w:val="0"/>
          <w:numId w:val="7"/>
        </w:numPr>
        <w:jc w:val="left"/>
        <w:rPr>
          <w:lang w:val="en-US"/>
        </w:rPr>
      </w:pPr>
      <w:r w:rsidRPr="00413412">
        <w:rPr>
          <w:noProof/>
          <w:lang w:val="en-US"/>
        </w:rPr>
        <w:t>CBDCDTOperation4_copy</w:t>
      </w:r>
    </w:p>
    <w:p w:rsidR="00F253D6" w:rsidRPr="00413412" w:rsidRDefault="00F253D6" w:rsidP="00F253D6">
      <w:pPr>
        <w:pStyle w:val="ac"/>
        <w:numPr>
          <w:ilvl w:val="0"/>
          <w:numId w:val="7"/>
        </w:numPr>
        <w:jc w:val="left"/>
        <w:rPr>
          <w:lang w:val="en-US"/>
        </w:rPr>
      </w:pPr>
      <w:r w:rsidRPr="00413412">
        <w:rPr>
          <w:noProof/>
          <w:lang w:val="en-US"/>
        </w:rPr>
        <w:t>CBDCDate</w:t>
      </w:r>
    </w:p>
    <w:p w:rsidR="00F253D6" w:rsidRPr="00413412" w:rsidRDefault="00F253D6" w:rsidP="00F253D6">
      <w:pPr>
        <w:pStyle w:val="ac"/>
        <w:numPr>
          <w:ilvl w:val="0"/>
          <w:numId w:val="7"/>
        </w:numPr>
        <w:jc w:val="left"/>
        <w:rPr>
          <w:lang w:val="en-US"/>
        </w:rPr>
      </w:pPr>
      <w:r w:rsidRPr="00413412">
        <w:rPr>
          <w:noProof/>
          <w:lang w:val="en-US"/>
        </w:rPr>
        <w:t>CBDCDayOfMonth1</w:t>
      </w:r>
    </w:p>
    <w:p w:rsidR="00F253D6" w:rsidRPr="00413412" w:rsidRDefault="00F253D6" w:rsidP="00F253D6">
      <w:pPr>
        <w:pStyle w:val="ac"/>
        <w:numPr>
          <w:ilvl w:val="0"/>
          <w:numId w:val="7"/>
        </w:numPr>
        <w:jc w:val="left"/>
        <w:rPr>
          <w:lang w:val="en-US"/>
        </w:rPr>
      </w:pPr>
      <w:r w:rsidRPr="00413412">
        <w:rPr>
          <w:noProof/>
          <w:lang w:val="en-US"/>
        </w:rPr>
        <w:t>CBDCPartNo</w:t>
      </w:r>
    </w:p>
    <w:p w:rsidR="00F253D6" w:rsidRPr="00413412" w:rsidRDefault="00F253D6" w:rsidP="00F253D6">
      <w:pPr>
        <w:pStyle w:val="ac"/>
        <w:numPr>
          <w:ilvl w:val="0"/>
          <w:numId w:val="7"/>
        </w:numPr>
        <w:jc w:val="left"/>
        <w:rPr>
          <w:lang w:val="en-US"/>
        </w:rPr>
      </w:pPr>
      <w:r w:rsidRPr="00413412">
        <w:rPr>
          <w:noProof/>
          <w:lang w:val="en-US"/>
        </w:rPr>
        <w:t>CBDCSETDescription1</w:t>
      </w:r>
    </w:p>
    <w:p w:rsidR="00F253D6" w:rsidRPr="00413412" w:rsidRDefault="00F253D6" w:rsidP="00F253D6">
      <w:pPr>
        <w:pStyle w:val="ac"/>
        <w:numPr>
          <w:ilvl w:val="0"/>
          <w:numId w:val="7"/>
        </w:numPr>
        <w:jc w:val="left"/>
        <w:rPr>
          <w:lang w:val="en-US"/>
        </w:rPr>
      </w:pPr>
      <w:r w:rsidRPr="00413412">
        <w:rPr>
          <w:noProof/>
          <w:lang w:val="en-US"/>
        </w:rPr>
        <w:t>CBDCSETIdentifier1</w:t>
      </w:r>
    </w:p>
    <w:p w:rsidR="00F253D6" w:rsidRPr="00413412" w:rsidRDefault="00F253D6" w:rsidP="00F253D6">
      <w:pPr>
        <w:pStyle w:val="ac"/>
        <w:numPr>
          <w:ilvl w:val="0"/>
          <w:numId w:val="7"/>
        </w:numPr>
        <w:jc w:val="left"/>
        <w:rPr>
          <w:lang w:val="en-US"/>
        </w:rPr>
      </w:pPr>
      <w:r w:rsidRPr="00413412">
        <w:rPr>
          <w:noProof/>
          <w:lang w:val="en-US"/>
        </w:rPr>
        <w:t>CBDCSETName1</w:t>
      </w:r>
    </w:p>
    <w:p w:rsidR="00F253D6" w:rsidRPr="00413412" w:rsidRDefault="00F253D6" w:rsidP="00F253D6">
      <w:pPr>
        <w:pStyle w:val="ac"/>
        <w:numPr>
          <w:ilvl w:val="0"/>
          <w:numId w:val="7"/>
        </w:numPr>
        <w:jc w:val="left"/>
        <w:rPr>
          <w:lang w:val="en-US"/>
        </w:rPr>
      </w:pPr>
      <w:r w:rsidRPr="00413412">
        <w:rPr>
          <w:noProof/>
          <w:lang w:val="en-US"/>
        </w:rPr>
        <w:t>CBDCSETOperationDescription1</w:t>
      </w:r>
    </w:p>
    <w:p w:rsidR="00F253D6" w:rsidRPr="00413412" w:rsidRDefault="00F253D6" w:rsidP="00F253D6">
      <w:pPr>
        <w:pStyle w:val="ac"/>
        <w:numPr>
          <w:ilvl w:val="0"/>
          <w:numId w:val="7"/>
        </w:numPr>
        <w:jc w:val="left"/>
        <w:rPr>
          <w:lang w:val="en-US"/>
        </w:rPr>
      </w:pPr>
      <w:r w:rsidRPr="00413412">
        <w:rPr>
          <w:noProof/>
          <w:lang w:val="en-US"/>
        </w:rPr>
        <w:t>CBDCSETOperationName1</w:t>
      </w:r>
    </w:p>
    <w:p w:rsidR="00F253D6" w:rsidRPr="00413412" w:rsidRDefault="00F253D6" w:rsidP="00F253D6">
      <w:pPr>
        <w:pStyle w:val="ac"/>
        <w:numPr>
          <w:ilvl w:val="0"/>
          <w:numId w:val="7"/>
        </w:numPr>
        <w:jc w:val="left"/>
        <w:rPr>
          <w:lang w:val="en-US"/>
        </w:rPr>
      </w:pPr>
      <w:r w:rsidRPr="00413412">
        <w:rPr>
          <w:noProof/>
          <w:lang w:val="en-US"/>
        </w:rPr>
        <w:t>CBDCbase64binary</w:t>
      </w:r>
    </w:p>
    <w:p w:rsidR="00F253D6" w:rsidRPr="00413412" w:rsidRDefault="00F253D6" w:rsidP="00F253D6">
      <w:pPr>
        <w:pStyle w:val="ac"/>
        <w:numPr>
          <w:ilvl w:val="0"/>
          <w:numId w:val="7"/>
        </w:numPr>
        <w:jc w:val="left"/>
        <w:rPr>
          <w:lang w:val="en-US"/>
        </w:rPr>
      </w:pPr>
      <w:r w:rsidRPr="00413412">
        <w:rPr>
          <w:noProof/>
          <w:lang w:val="en-US"/>
        </w:rPr>
        <w:t>NewSimpleType10</w:t>
      </w:r>
    </w:p>
    <w:p w:rsidR="00F253D6" w:rsidRPr="00413412" w:rsidRDefault="00F253D6" w:rsidP="00F253D6">
      <w:pPr>
        <w:pStyle w:val="ac"/>
        <w:numPr>
          <w:ilvl w:val="0"/>
          <w:numId w:val="7"/>
        </w:numPr>
        <w:jc w:val="left"/>
        <w:rPr>
          <w:lang w:val="en-US"/>
        </w:rPr>
      </w:pPr>
      <w:r w:rsidRPr="00413412">
        <w:rPr>
          <w:noProof/>
          <w:lang w:val="en-US"/>
        </w:rPr>
        <w:t>NewSimpleType11</w:t>
      </w:r>
    </w:p>
    <w:p w:rsidR="00F253D6" w:rsidRPr="00413412" w:rsidRDefault="00F253D6" w:rsidP="00F253D6">
      <w:pPr>
        <w:pStyle w:val="ac"/>
        <w:numPr>
          <w:ilvl w:val="0"/>
          <w:numId w:val="7"/>
        </w:numPr>
        <w:jc w:val="left"/>
        <w:rPr>
          <w:lang w:val="en-US"/>
        </w:rPr>
      </w:pPr>
      <w:r w:rsidRPr="00413412">
        <w:rPr>
          <w:noProof/>
          <w:lang w:val="en-US"/>
        </w:rPr>
        <w:t>NewSimpleType12</w:t>
      </w:r>
    </w:p>
    <w:p w:rsidR="00F253D6" w:rsidRPr="00413412" w:rsidRDefault="00F253D6" w:rsidP="00F253D6">
      <w:pPr>
        <w:pStyle w:val="ac"/>
        <w:numPr>
          <w:ilvl w:val="0"/>
          <w:numId w:val="7"/>
        </w:numPr>
        <w:jc w:val="left"/>
        <w:rPr>
          <w:lang w:val="en-US"/>
        </w:rPr>
      </w:pPr>
      <w:r w:rsidRPr="00413412">
        <w:rPr>
          <w:noProof/>
          <w:lang w:val="en-US"/>
        </w:rPr>
        <w:t>NewSimpleType9</w:t>
      </w:r>
    </w:p>
    <w:p w:rsidR="00A42C54" w:rsidRPr="000E6312" w:rsidRDefault="00A42C54" w:rsidP="00A42C54">
      <w:pPr>
        <w:ind w:firstLine="0"/>
        <w:jc w:val="left"/>
        <w:rPr>
          <w:i/>
          <w:lang w:val="en-US"/>
        </w:rPr>
      </w:pPr>
      <w:r w:rsidRPr="00E87DC7">
        <w:rPr>
          <w:i/>
        </w:rPr>
        <w:t>Справочная</w:t>
      </w:r>
      <w:r w:rsidRPr="000E6312">
        <w:rPr>
          <w:i/>
          <w:lang w:val="en-US"/>
        </w:rPr>
        <w:t xml:space="preserve"> </w:t>
      </w:r>
      <w:r w:rsidRPr="00E87DC7">
        <w:rPr>
          <w:i/>
        </w:rPr>
        <w:t>информация</w:t>
      </w:r>
    </w:p>
    <w:p w:rsidR="00F253D6" w:rsidRPr="00413412" w:rsidRDefault="00F253D6" w:rsidP="00F253D6">
      <w:pPr>
        <w:pStyle w:val="ac"/>
        <w:numPr>
          <w:ilvl w:val="0"/>
          <w:numId w:val="7"/>
        </w:numPr>
        <w:jc w:val="left"/>
        <w:rPr>
          <w:lang w:val="en-US"/>
        </w:rPr>
      </w:pPr>
      <w:r w:rsidRPr="00413412">
        <w:rPr>
          <w:noProof/>
          <w:lang w:val="en-US"/>
        </w:rPr>
        <w:t>CBDCCancelOperation1Code</w:t>
      </w:r>
    </w:p>
    <w:p w:rsidR="00F253D6" w:rsidRPr="00413412" w:rsidRDefault="00F253D6" w:rsidP="00F253D6">
      <w:pPr>
        <w:pStyle w:val="ac"/>
        <w:numPr>
          <w:ilvl w:val="0"/>
          <w:numId w:val="7"/>
        </w:numPr>
        <w:jc w:val="left"/>
        <w:rPr>
          <w:lang w:val="en-US"/>
        </w:rPr>
      </w:pPr>
      <w:r w:rsidRPr="00413412">
        <w:rPr>
          <w:noProof/>
          <w:lang w:val="en-US"/>
        </w:rPr>
        <w:t>CBDCMessageStatusCode</w:t>
      </w:r>
    </w:p>
    <w:p w:rsidR="00F253D6" w:rsidRPr="00413412" w:rsidRDefault="00F253D6" w:rsidP="00F253D6">
      <w:pPr>
        <w:pStyle w:val="ac"/>
        <w:numPr>
          <w:ilvl w:val="0"/>
          <w:numId w:val="7"/>
        </w:numPr>
        <w:jc w:val="left"/>
        <w:rPr>
          <w:lang w:val="en-US"/>
        </w:rPr>
      </w:pPr>
      <w:r w:rsidRPr="00413412">
        <w:rPr>
          <w:noProof/>
          <w:lang w:val="en-US"/>
        </w:rPr>
        <w:t>CBDCOperationStatus1Code</w:t>
      </w:r>
    </w:p>
    <w:p w:rsidR="00F253D6" w:rsidRPr="00413412" w:rsidRDefault="00F253D6" w:rsidP="00F253D6">
      <w:pPr>
        <w:pStyle w:val="ac"/>
        <w:numPr>
          <w:ilvl w:val="0"/>
          <w:numId w:val="7"/>
        </w:numPr>
        <w:jc w:val="left"/>
        <w:rPr>
          <w:lang w:val="en-US"/>
        </w:rPr>
      </w:pPr>
      <w:r w:rsidRPr="00413412">
        <w:rPr>
          <w:noProof/>
          <w:lang w:val="en-US"/>
        </w:rPr>
        <w:t>CBDCSETOperation1Code</w:t>
      </w:r>
    </w:p>
    <w:p w:rsidR="00F253D6" w:rsidRPr="00413412" w:rsidRDefault="00F253D6" w:rsidP="00F253D6">
      <w:pPr>
        <w:pStyle w:val="ac"/>
        <w:numPr>
          <w:ilvl w:val="0"/>
          <w:numId w:val="7"/>
        </w:numPr>
        <w:jc w:val="left"/>
        <w:rPr>
          <w:lang w:val="en-US"/>
        </w:rPr>
      </w:pPr>
      <w:r w:rsidRPr="00413412">
        <w:rPr>
          <w:noProof/>
          <w:lang w:val="en-US"/>
        </w:rPr>
        <w:t>CBDCSETStatus1Code</w:t>
      </w:r>
    </w:p>
    <w:p w:rsidR="00F253D6" w:rsidRPr="00413412" w:rsidRDefault="00F253D6" w:rsidP="00F253D6">
      <w:pPr>
        <w:pStyle w:val="ac"/>
        <w:numPr>
          <w:ilvl w:val="0"/>
          <w:numId w:val="7"/>
        </w:numPr>
        <w:jc w:val="left"/>
        <w:rPr>
          <w:lang w:val="en-US"/>
        </w:rPr>
      </w:pPr>
      <w:r w:rsidRPr="00413412">
        <w:rPr>
          <w:noProof/>
          <w:lang w:val="en-US"/>
        </w:rPr>
        <w:t>CBDCSETTemplate1Code</w:t>
      </w:r>
    </w:p>
    <w:p w:rsidR="00F253D6" w:rsidRPr="00413412" w:rsidRDefault="00F253D6" w:rsidP="00F253D6">
      <w:pPr>
        <w:pStyle w:val="ac"/>
        <w:numPr>
          <w:ilvl w:val="0"/>
          <w:numId w:val="7"/>
        </w:numPr>
        <w:jc w:val="left"/>
        <w:rPr>
          <w:lang w:val="en-US"/>
        </w:rPr>
      </w:pPr>
      <w:r w:rsidRPr="00413412">
        <w:rPr>
          <w:noProof/>
          <w:lang w:val="en-US"/>
        </w:rPr>
        <w:t>CBDCSource1Code</w:t>
      </w:r>
    </w:p>
    <w:p w:rsidR="00A42C54" w:rsidRPr="000E6312" w:rsidRDefault="00A42C54" w:rsidP="00A42C54">
      <w:pPr>
        <w:ind w:firstLine="0"/>
        <w:jc w:val="left"/>
        <w:rPr>
          <w:i/>
          <w:lang w:val="en-US"/>
        </w:rPr>
      </w:pPr>
      <w:r w:rsidRPr="00E87DC7">
        <w:rPr>
          <w:i/>
        </w:rPr>
        <w:t>Агрегированные</w:t>
      </w:r>
      <w:r w:rsidRPr="000E6312">
        <w:rPr>
          <w:i/>
          <w:lang w:val="en-US"/>
        </w:rPr>
        <w:t xml:space="preserve"> </w:t>
      </w:r>
      <w:r w:rsidRPr="00E87DC7">
        <w:rPr>
          <w:i/>
        </w:rPr>
        <w:t>типы</w:t>
      </w:r>
    </w:p>
    <w:p w:rsidR="00F253D6" w:rsidRPr="00413412" w:rsidRDefault="00F253D6" w:rsidP="00F253D6">
      <w:pPr>
        <w:pStyle w:val="ac"/>
        <w:numPr>
          <w:ilvl w:val="0"/>
          <w:numId w:val="7"/>
        </w:numPr>
        <w:jc w:val="left"/>
        <w:rPr>
          <w:lang w:val="en-US"/>
        </w:rPr>
      </w:pPr>
      <w:r w:rsidRPr="00413412">
        <w:rPr>
          <w:noProof/>
          <w:lang w:val="en-US"/>
        </w:rPr>
        <w:t>CBDCAnswerMessageInformation</w:t>
      </w:r>
      <w:r w:rsidR="00202A38" w:rsidRPr="00DD76C9">
        <w:rPr>
          <w:noProof/>
          <w:lang w:val="en-US"/>
        </w:rPr>
        <w:t xml:space="preserve"> </w:t>
      </w:r>
      <w:r w:rsidR="00202A38">
        <w:rPr>
          <w:noProof/>
          <w:lang w:val="en-US"/>
        </w:rPr>
        <w:t xml:space="preserve">/ </w:t>
      </w:r>
      <w:r w:rsidR="00202A38" w:rsidRPr="00413412">
        <w:rPr>
          <w:noProof/>
          <w:lang w:val="en-US"/>
        </w:rPr>
        <w:t>Информация об ответном ЭС</w:t>
      </w:r>
    </w:p>
    <w:p w:rsidR="00F253D6" w:rsidRPr="00413412" w:rsidRDefault="00F253D6" w:rsidP="00F253D6">
      <w:pPr>
        <w:pStyle w:val="ac"/>
        <w:numPr>
          <w:ilvl w:val="0"/>
          <w:numId w:val="7"/>
        </w:numPr>
        <w:jc w:val="left"/>
        <w:rPr>
          <w:lang w:val="en-US"/>
        </w:rPr>
      </w:pPr>
      <w:r w:rsidRPr="00413412">
        <w:rPr>
          <w:noProof/>
          <w:lang w:val="en-US"/>
        </w:rPr>
        <w:lastRenderedPageBreak/>
        <w:t>CBDCCRL</w:t>
      </w:r>
    </w:p>
    <w:p w:rsidR="00F253D6" w:rsidRPr="00413412" w:rsidRDefault="00F253D6" w:rsidP="00F253D6">
      <w:pPr>
        <w:pStyle w:val="ac"/>
        <w:numPr>
          <w:ilvl w:val="0"/>
          <w:numId w:val="7"/>
        </w:numPr>
        <w:jc w:val="left"/>
        <w:rPr>
          <w:lang w:val="en-US"/>
        </w:rPr>
      </w:pPr>
      <w:r w:rsidRPr="00413412">
        <w:rPr>
          <w:noProof/>
          <w:lang w:val="en-US"/>
        </w:rPr>
        <w:t>CBDCDTOperationRequest1Choice</w:t>
      </w:r>
    </w:p>
    <w:p w:rsidR="00F253D6" w:rsidRPr="00413412" w:rsidRDefault="00F253D6" w:rsidP="00F253D6">
      <w:pPr>
        <w:pStyle w:val="ac"/>
        <w:numPr>
          <w:ilvl w:val="0"/>
          <w:numId w:val="7"/>
        </w:numPr>
        <w:jc w:val="left"/>
        <w:rPr>
          <w:lang w:val="en-US"/>
        </w:rPr>
      </w:pPr>
      <w:r w:rsidRPr="00413412">
        <w:rPr>
          <w:noProof/>
          <w:lang w:val="en-US"/>
        </w:rPr>
        <w:t>CBDCDeferredTransferOrder1</w:t>
      </w:r>
    </w:p>
    <w:p w:rsidR="00F253D6" w:rsidRPr="00413412" w:rsidRDefault="00F253D6" w:rsidP="00F253D6">
      <w:pPr>
        <w:pStyle w:val="ac"/>
        <w:numPr>
          <w:ilvl w:val="0"/>
          <w:numId w:val="7"/>
        </w:numPr>
        <w:jc w:val="left"/>
        <w:rPr>
          <w:lang w:val="en-US"/>
        </w:rPr>
      </w:pPr>
      <w:r w:rsidRPr="00413412">
        <w:rPr>
          <w:noProof/>
          <w:lang w:val="en-US"/>
        </w:rPr>
        <w:t>CBDCDeferredTransferRequest1</w:t>
      </w:r>
    </w:p>
    <w:p w:rsidR="00F253D6" w:rsidRPr="00413412" w:rsidRDefault="00F253D6" w:rsidP="00F253D6">
      <w:pPr>
        <w:pStyle w:val="ac"/>
        <w:numPr>
          <w:ilvl w:val="0"/>
          <w:numId w:val="7"/>
        </w:numPr>
        <w:jc w:val="left"/>
        <w:rPr>
          <w:lang w:val="en-US"/>
        </w:rPr>
      </w:pPr>
      <w:r w:rsidRPr="00413412">
        <w:rPr>
          <w:noProof/>
          <w:lang w:val="en-US"/>
        </w:rPr>
        <w:t>CBDCMessageStatusRequestParameters</w:t>
      </w:r>
      <w:r w:rsidR="00202A38" w:rsidRPr="00DD76C9">
        <w:rPr>
          <w:noProof/>
          <w:lang w:val="en-US"/>
        </w:rPr>
        <w:t xml:space="preserve"> </w:t>
      </w:r>
      <w:r w:rsidR="00202A38">
        <w:rPr>
          <w:noProof/>
          <w:lang w:val="en-US"/>
        </w:rPr>
        <w:t xml:space="preserve">/ </w:t>
      </w:r>
      <w:r w:rsidR="00202A38" w:rsidRPr="00413412">
        <w:rPr>
          <w:noProof/>
          <w:lang w:val="en-US"/>
        </w:rPr>
        <w:t>Параметры запроса Статуса ЭС</w:t>
      </w:r>
    </w:p>
    <w:p w:rsidR="00F253D6" w:rsidRPr="00413412" w:rsidRDefault="00F253D6" w:rsidP="00F253D6">
      <w:pPr>
        <w:pStyle w:val="ac"/>
        <w:numPr>
          <w:ilvl w:val="0"/>
          <w:numId w:val="7"/>
        </w:numPr>
        <w:jc w:val="left"/>
        <w:rPr>
          <w:lang w:val="en-US"/>
        </w:rPr>
      </w:pPr>
      <w:r w:rsidRPr="00413412">
        <w:rPr>
          <w:noProof/>
          <w:lang w:val="en-US"/>
        </w:rPr>
        <w:t>CBDCOperationDetails1</w:t>
      </w:r>
    </w:p>
    <w:p w:rsidR="00F253D6" w:rsidRPr="00413412" w:rsidRDefault="00F253D6" w:rsidP="00F253D6">
      <w:pPr>
        <w:pStyle w:val="ac"/>
        <w:numPr>
          <w:ilvl w:val="0"/>
          <w:numId w:val="7"/>
        </w:numPr>
        <w:jc w:val="left"/>
        <w:rPr>
          <w:lang w:val="en-US"/>
        </w:rPr>
      </w:pPr>
      <w:r w:rsidRPr="00413412">
        <w:rPr>
          <w:noProof/>
          <w:lang w:val="en-US"/>
        </w:rPr>
        <w:t>CBDCOperationOrderInformation1</w:t>
      </w:r>
    </w:p>
    <w:p w:rsidR="00F253D6" w:rsidRPr="00413412" w:rsidRDefault="00F253D6" w:rsidP="00F253D6">
      <w:pPr>
        <w:pStyle w:val="ac"/>
        <w:numPr>
          <w:ilvl w:val="0"/>
          <w:numId w:val="7"/>
        </w:numPr>
        <w:jc w:val="left"/>
        <w:rPr>
          <w:lang w:val="en-US"/>
        </w:rPr>
      </w:pPr>
      <w:r w:rsidRPr="00413412">
        <w:rPr>
          <w:noProof/>
          <w:lang w:val="en-US"/>
        </w:rPr>
        <w:t>CBDCOperationsList1</w:t>
      </w:r>
    </w:p>
    <w:p w:rsidR="00F253D6" w:rsidRPr="00413412" w:rsidRDefault="00F253D6" w:rsidP="00F253D6">
      <w:pPr>
        <w:pStyle w:val="ac"/>
        <w:numPr>
          <w:ilvl w:val="0"/>
          <w:numId w:val="7"/>
        </w:numPr>
        <w:jc w:val="left"/>
        <w:rPr>
          <w:lang w:val="en-US"/>
        </w:rPr>
      </w:pPr>
      <w:r w:rsidRPr="00413412">
        <w:rPr>
          <w:noProof/>
          <w:lang w:val="en-US"/>
        </w:rPr>
        <w:t>CBDCPartInfo</w:t>
      </w:r>
      <w:r w:rsidR="00202A38" w:rsidRPr="00DD76C9">
        <w:rPr>
          <w:noProof/>
          <w:lang w:val="en-US"/>
        </w:rPr>
        <w:t xml:space="preserve"> </w:t>
      </w:r>
      <w:r w:rsidR="00202A38">
        <w:rPr>
          <w:noProof/>
          <w:lang w:val="en-US"/>
        </w:rPr>
        <w:t xml:space="preserve">/ </w:t>
      </w:r>
      <w:r w:rsidR="00202A38" w:rsidRPr="00413412">
        <w:rPr>
          <w:noProof/>
          <w:lang w:val="en-US"/>
        </w:rPr>
        <w:t>Информация о части</w:t>
      </w:r>
    </w:p>
    <w:p w:rsidR="00F253D6" w:rsidRPr="00413412" w:rsidRDefault="00F253D6" w:rsidP="00F253D6">
      <w:pPr>
        <w:pStyle w:val="ac"/>
        <w:numPr>
          <w:ilvl w:val="0"/>
          <w:numId w:val="7"/>
        </w:numPr>
        <w:jc w:val="left"/>
        <w:rPr>
          <w:lang w:val="en-US"/>
        </w:rPr>
      </w:pPr>
      <w:r w:rsidRPr="00413412">
        <w:rPr>
          <w:noProof/>
          <w:lang w:val="en-US"/>
        </w:rPr>
        <w:t>CBDCPeriodicalSettings1Choice</w:t>
      </w:r>
    </w:p>
    <w:p w:rsidR="00F253D6" w:rsidRPr="00413412" w:rsidRDefault="00F253D6" w:rsidP="00F253D6">
      <w:pPr>
        <w:pStyle w:val="ac"/>
        <w:numPr>
          <w:ilvl w:val="0"/>
          <w:numId w:val="7"/>
        </w:numPr>
        <w:jc w:val="left"/>
        <w:rPr>
          <w:lang w:val="en-US"/>
        </w:rPr>
      </w:pPr>
      <w:r w:rsidRPr="00413412">
        <w:rPr>
          <w:noProof/>
          <w:lang w:val="en-US"/>
        </w:rPr>
        <w:t>CBDCPeriodicitySettings1Choice</w:t>
      </w:r>
    </w:p>
    <w:p w:rsidR="00F253D6" w:rsidRPr="00413412" w:rsidRDefault="00F253D6" w:rsidP="00F253D6">
      <w:pPr>
        <w:pStyle w:val="ac"/>
        <w:numPr>
          <w:ilvl w:val="0"/>
          <w:numId w:val="7"/>
        </w:numPr>
        <w:jc w:val="left"/>
        <w:rPr>
          <w:lang w:val="en-US"/>
        </w:rPr>
      </w:pPr>
      <w:r w:rsidRPr="00413412">
        <w:rPr>
          <w:noProof/>
          <w:lang w:val="en-US"/>
        </w:rPr>
        <w:t>CBDCPhoneChange1</w:t>
      </w:r>
    </w:p>
    <w:p w:rsidR="00F253D6" w:rsidRPr="00413412" w:rsidRDefault="00F253D6" w:rsidP="00F253D6">
      <w:pPr>
        <w:pStyle w:val="ac"/>
        <w:numPr>
          <w:ilvl w:val="0"/>
          <w:numId w:val="7"/>
        </w:numPr>
        <w:jc w:val="left"/>
        <w:rPr>
          <w:lang w:val="en-US"/>
        </w:rPr>
      </w:pPr>
      <w:r w:rsidRPr="00413412">
        <w:rPr>
          <w:noProof/>
          <w:lang w:val="en-US"/>
        </w:rPr>
        <w:t>CBDCPlatformIdentifiers</w:t>
      </w:r>
      <w:r w:rsidR="00202A38" w:rsidRPr="00DD76C9">
        <w:rPr>
          <w:noProof/>
          <w:lang w:val="en-US"/>
        </w:rPr>
        <w:t xml:space="preserve"> </w:t>
      </w:r>
      <w:r w:rsidR="00202A38">
        <w:rPr>
          <w:noProof/>
          <w:lang w:val="en-US"/>
        </w:rPr>
        <w:t xml:space="preserve">/ </w:t>
      </w:r>
      <w:r w:rsidR="00202A38" w:rsidRPr="00413412">
        <w:rPr>
          <w:noProof/>
          <w:lang w:val="en-US"/>
        </w:rPr>
        <w:t>Идентификаторы на ПлЦР</w:t>
      </w:r>
    </w:p>
    <w:p w:rsidR="00F253D6" w:rsidRPr="00413412" w:rsidRDefault="00F253D6" w:rsidP="00F253D6">
      <w:pPr>
        <w:pStyle w:val="ac"/>
        <w:numPr>
          <w:ilvl w:val="0"/>
          <w:numId w:val="7"/>
        </w:numPr>
        <w:jc w:val="left"/>
        <w:rPr>
          <w:lang w:val="en-US"/>
        </w:rPr>
      </w:pPr>
      <w:r w:rsidRPr="00413412">
        <w:rPr>
          <w:noProof/>
          <w:lang w:val="en-US"/>
        </w:rPr>
        <w:t>CBDCSETData1Choice</w:t>
      </w:r>
    </w:p>
    <w:p w:rsidR="00F253D6" w:rsidRPr="00413412" w:rsidRDefault="00F253D6" w:rsidP="00F253D6">
      <w:pPr>
        <w:pStyle w:val="ac"/>
        <w:numPr>
          <w:ilvl w:val="0"/>
          <w:numId w:val="7"/>
        </w:numPr>
        <w:jc w:val="left"/>
        <w:rPr>
          <w:lang w:val="en-US"/>
        </w:rPr>
      </w:pPr>
      <w:r w:rsidRPr="00413412">
        <w:rPr>
          <w:noProof/>
          <w:lang w:val="en-US"/>
        </w:rPr>
        <w:t>CBDCSETOrdersListRequest1</w:t>
      </w:r>
    </w:p>
    <w:p w:rsidR="00F253D6" w:rsidRPr="00413412" w:rsidRDefault="00F253D6" w:rsidP="00F253D6">
      <w:pPr>
        <w:pStyle w:val="ac"/>
        <w:numPr>
          <w:ilvl w:val="0"/>
          <w:numId w:val="7"/>
        </w:numPr>
        <w:jc w:val="left"/>
        <w:rPr>
          <w:lang w:val="en-US"/>
        </w:rPr>
      </w:pPr>
      <w:r w:rsidRPr="00413412">
        <w:rPr>
          <w:noProof/>
          <w:lang w:val="en-US"/>
        </w:rPr>
        <w:t>CBDCSETParameters1</w:t>
      </w:r>
    </w:p>
    <w:p w:rsidR="00F253D6" w:rsidRPr="00413412" w:rsidRDefault="00F253D6" w:rsidP="00F253D6">
      <w:pPr>
        <w:pStyle w:val="ac"/>
        <w:numPr>
          <w:ilvl w:val="0"/>
          <w:numId w:val="7"/>
        </w:numPr>
        <w:jc w:val="left"/>
        <w:rPr>
          <w:lang w:val="en-US"/>
        </w:rPr>
      </w:pPr>
      <w:r w:rsidRPr="00413412">
        <w:rPr>
          <w:noProof/>
          <w:lang w:val="en-US"/>
        </w:rPr>
        <w:t>CBDCSETRequestParameters1</w:t>
      </w:r>
    </w:p>
    <w:p w:rsidR="00F253D6" w:rsidRPr="00413412" w:rsidRDefault="00F253D6" w:rsidP="00F253D6">
      <w:pPr>
        <w:pStyle w:val="ac"/>
        <w:numPr>
          <w:ilvl w:val="0"/>
          <w:numId w:val="7"/>
        </w:numPr>
        <w:jc w:val="left"/>
        <w:rPr>
          <w:lang w:val="en-US"/>
        </w:rPr>
      </w:pPr>
      <w:r w:rsidRPr="00413412">
        <w:rPr>
          <w:noProof/>
          <w:lang w:val="en-US"/>
        </w:rPr>
        <w:t>CBDCSETRequestParameters1Choice</w:t>
      </w:r>
    </w:p>
    <w:p w:rsidR="00F253D6" w:rsidRPr="00413412" w:rsidRDefault="00F253D6" w:rsidP="00F253D6">
      <w:pPr>
        <w:pStyle w:val="ac"/>
        <w:numPr>
          <w:ilvl w:val="0"/>
          <w:numId w:val="7"/>
        </w:numPr>
        <w:jc w:val="left"/>
        <w:rPr>
          <w:lang w:val="en-US"/>
        </w:rPr>
      </w:pPr>
      <w:r w:rsidRPr="00413412">
        <w:rPr>
          <w:noProof/>
          <w:lang w:val="en-US"/>
        </w:rPr>
        <w:t>CBDCSETTemplateList1</w:t>
      </w:r>
      <w:r w:rsidR="00202A38" w:rsidRPr="00DD76C9">
        <w:rPr>
          <w:noProof/>
          <w:lang w:val="en-US"/>
        </w:rPr>
        <w:t xml:space="preserve"> </w:t>
      </w:r>
      <w:r w:rsidR="00202A38">
        <w:rPr>
          <w:noProof/>
          <w:lang w:val="en-US"/>
        </w:rPr>
        <w:t xml:space="preserve">/ </w:t>
      </w:r>
      <w:r w:rsidR="00202A38" w:rsidRPr="00413412">
        <w:rPr>
          <w:noProof/>
          <w:lang w:val="en-US"/>
        </w:rPr>
        <w:t>Список шаблонов самоисполняемых сделок</w:t>
      </w:r>
    </w:p>
    <w:p w:rsidR="00F253D6" w:rsidRPr="00413412" w:rsidRDefault="00F253D6" w:rsidP="00F253D6">
      <w:pPr>
        <w:pStyle w:val="ac"/>
        <w:numPr>
          <w:ilvl w:val="0"/>
          <w:numId w:val="7"/>
        </w:numPr>
        <w:jc w:val="left"/>
        <w:rPr>
          <w:lang w:val="en-US"/>
        </w:rPr>
      </w:pPr>
      <w:r w:rsidRPr="00413412">
        <w:rPr>
          <w:noProof/>
          <w:lang w:val="en-US"/>
        </w:rPr>
        <w:t>CBDCSource1</w:t>
      </w:r>
    </w:p>
    <w:p w:rsidR="00F253D6" w:rsidRPr="00413412" w:rsidRDefault="00F253D6" w:rsidP="00F253D6">
      <w:pPr>
        <w:pStyle w:val="ac"/>
        <w:numPr>
          <w:ilvl w:val="0"/>
          <w:numId w:val="7"/>
        </w:numPr>
        <w:jc w:val="left"/>
        <w:rPr>
          <w:lang w:val="en-US"/>
        </w:rPr>
      </w:pPr>
      <w:r w:rsidRPr="00413412">
        <w:rPr>
          <w:noProof/>
          <w:lang w:val="en-US"/>
        </w:rPr>
        <w:t>CBDCSource1Choice</w:t>
      </w:r>
    </w:p>
    <w:p w:rsidR="00F253D6" w:rsidRPr="00413412" w:rsidRDefault="00F253D6" w:rsidP="00F253D6">
      <w:pPr>
        <w:pStyle w:val="ac"/>
        <w:numPr>
          <w:ilvl w:val="0"/>
          <w:numId w:val="7"/>
        </w:numPr>
        <w:jc w:val="left"/>
        <w:rPr>
          <w:lang w:val="en-US"/>
        </w:rPr>
      </w:pPr>
      <w:r w:rsidRPr="00413412">
        <w:rPr>
          <w:noProof/>
          <w:lang w:val="en-US"/>
        </w:rPr>
        <w:t>NewType11</w:t>
      </w:r>
    </w:p>
    <w:p w:rsidR="00532474" w:rsidRPr="000E6312" w:rsidRDefault="00532474" w:rsidP="00532474">
      <w:pPr>
        <w:ind w:firstLine="0"/>
        <w:jc w:val="left"/>
        <w:rPr>
          <w:i/>
          <w:lang w:val="en-US"/>
        </w:rPr>
      </w:pPr>
    </w:p>
    <w:p w:rsidR="00A42C54" w:rsidRPr="00B42FD1" w:rsidRDefault="00A42C54" w:rsidP="00A42C54">
      <w:pPr>
        <w:ind w:firstLine="0"/>
        <w:jc w:val="left"/>
        <w:rPr>
          <w:b/>
          <w:lang w:val="en-US"/>
        </w:rPr>
      </w:pPr>
      <w:r w:rsidRPr="00E87DC7">
        <w:rPr>
          <w:b/>
        </w:rPr>
        <w:t>Изменения</w:t>
      </w:r>
      <w:r w:rsidRPr="00B42FD1">
        <w:rPr>
          <w:b/>
          <w:lang w:val="en-US"/>
        </w:rPr>
        <w:t xml:space="preserve"> </w:t>
      </w:r>
      <w:r w:rsidRPr="00E87DC7">
        <w:rPr>
          <w:b/>
        </w:rPr>
        <w:t>в</w:t>
      </w:r>
      <w:r w:rsidRPr="00B42FD1">
        <w:rPr>
          <w:b/>
          <w:lang w:val="en-US"/>
        </w:rPr>
        <w:t xml:space="preserve"> </w:t>
      </w:r>
      <w:r w:rsidRPr="00E87DC7">
        <w:rPr>
          <w:b/>
        </w:rPr>
        <w:t>атрибутах</w:t>
      </w:r>
      <w:r w:rsidRPr="00B42FD1">
        <w:rPr>
          <w:b/>
          <w:lang w:val="en-US"/>
        </w:rPr>
        <w:t xml:space="preserve"> </w:t>
      </w:r>
      <w:r w:rsidRPr="00E87DC7">
        <w:rPr>
          <w:b/>
        </w:rPr>
        <w:t>типов</w:t>
      </w:r>
      <w:r w:rsidRPr="00B42FD1">
        <w:rPr>
          <w:b/>
          <w:lang w:val="en-US"/>
        </w:rPr>
        <w:t xml:space="preserve"> </w:t>
      </w:r>
      <w:r w:rsidRPr="00E87DC7">
        <w:rPr>
          <w:b/>
        </w:rPr>
        <w:t>данных</w:t>
      </w:r>
    </w:p>
    <w:p w:rsidR="00A42C54" w:rsidRPr="000E6312" w:rsidRDefault="00A42C54" w:rsidP="00A42C54">
      <w:pPr>
        <w:ind w:firstLine="0"/>
        <w:jc w:val="left"/>
        <w:rPr>
          <w:i/>
          <w:lang w:val="en-US"/>
        </w:rPr>
      </w:pPr>
      <w:r w:rsidRPr="00E87DC7">
        <w:rPr>
          <w:i/>
        </w:rPr>
        <w:t>Простые</w:t>
      </w:r>
      <w:r w:rsidRPr="000E6312">
        <w:rPr>
          <w:i/>
          <w:lang w:val="en-US"/>
        </w:rPr>
        <w:t xml:space="preserve"> </w:t>
      </w:r>
      <w:r w:rsidRPr="00E87DC7">
        <w:rPr>
          <w:i/>
        </w:rPr>
        <w:t>типы</w:t>
      </w:r>
    </w:p>
    <w:p w:rsidR="00A42C54" w:rsidRPr="00063ED7" w:rsidRDefault="00063ED7" w:rsidP="00A42C54">
      <w:pPr>
        <w:ind w:firstLine="426"/>
        <w:jc w:val="left"/>
        <w:rPr>
          <w:lang w:val="en-US"/>
        </w:rPr>
      </w:pPr>
      <w:r w:rsidRPr="00413412">
        <w:rPr>
          <w:noProof/>
          <w:lang w:val="en-US"/>
        </w:rPr>
        <w:t>CBDCAddressLine1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Неструктурированный адрес в виде текстовой строки.</w:t>
            </w:r>
          </w:p>
        </w:tc>
      </w:tr>
    </w:tbl>
    <w:p w:rsidR="00A42C54" w:rsidRPr="000E6312" w:rsidRDefault="00A42C54" w:rsidP="000E6312">
      <w:pPr>
        <w:ind w:firstLine="0"/>
        <w:jc w:val="left"/>
      </w:pPr>
    </w:p>
    <w:p w:rsidR="00A42C54" w:rsidRPr="00E63B6E" w:rsidRDefault="00063ED7" w:rsidP="00A42C54">
      <w:pPr>
        <w:ind w:firstLine="426"/>
        <w:jc w:val="left"/>
      </w:pPr>
      <w:r w:rsidRPr="00413412">
        <w:rPr>
          <w:noProof/>
          <w:lang w:val="en-US"/>
        </w:rPr>
        <w:lastRenderedPageBreak/>
        <w:t>CBDCB</w:t>
      </w:r>
      <w:r w:rsidRPr="00E63B6E">
        <w:rPr>
          <w:noProof/>
        </w:rPr>
        <w:t>2</w:t>
      </w:r>
      <w:r w:rsidRPr="00413412">
        <w:rPr>
          <w:noProof/>
          <w:lang w:val="en-US"/>
        </w:rPr>
        <w:t>CPurpose</w:t>
      </w:r>
      <w:r w:rsidR="00202A38" w:rsidRPr="00E63B6E">
        <w:rPr>
          <w:noProof/>
        </w:rPr>
        <w:t xml:space="preserve"> / Назначение платежа по операции </w:t>
      </w:r>
      <w:r w:rsidR="00202A38" w:rsidRPr="00413412">
        <w:rPr>
          <w:noProof/>
          <w:lang w:val="en-US"/>
        </w:rPr>
        <w:t>B</w:t>
      </w:r>
      <w:r w:rsidR="00202A38" w:rsidRPr="00E63B6E">
        <w:rPr>
          <w:noProof/>
        </w:rPr>
        <w:t>2</w:t>
      </w:r>
      <w:r w:rsidR="00202A38" w:rsidRPr="00413412">
        <w:rPr>
          <w:noProof/>
          <w:lang w:val="en-US"/>
        </w:rPr>
        <w:t>C</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 по операции B2C</w:t>
            </w:r>
          </w:p>
        </w:tc>
      </w:tr>
      <w:tr w:rsidR="00063ED7" w:rsidTr="004F2363">
        <w:tc>
          <w:tcPr>
            <w:tcW w:w="4252" w:type="dxa"/>
          </w:tcPr>
          <w:p w:rsidR="00063ED7" w:rsidRPr="00E63B6E"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 по операции B2C</w:t>
            </w:r>
          </w:p>
        </w:tc>
      </w:tr>
    </w:tbl>
    <w:p w:rsidR="00A42C54" w:rsidRPr="000E6312" w:rsidRDefault="00A42C54" w:rsidP="000E6312">
      <w:pPr>
        <w:ind w:firstLine="0"/>
        <w:jc w:val="left"/>
      </w:pPr>
    </w:p>
    <w:p w:rsidR="00A42C54" w:rsidRPr="00E63B6E" w:rsidRDefault="00063ED7" w:rsidP="00A42C54">
      <w:pPr>
        <w:ind w:firstLine="426"/>
        <w:jc w:val="left"/>
      </w:pPr>
      <w:r w:rsidRPr="00413412">
        <w:rPr>
          <w:noProof/>
          <w:lang w:val="en-US"/>
        </w:rPr>
        <w:t>CBDCC</w:t>
      </w:r>
      <w:r w:rsidRPr="00E63B6E">
        <w:rPr>
          <w:noProof/>
        </w:rPr>
        <w:t>2</w:t>
      </w:r>
      <w:r w:rsidRPr="00413412">
        <w:rPr>
          <w:noProof/>
          <w:lang w:val="en-US"/>
        </w:rPr>
        <w:t>BPurpose</w:t>
      </w:r>
      <w:r w:rsidR="00202A38" w:rsidRPr="00E63B6E">
        <w:rPr>
          <w:noProof/>
        </w:rPr>
        <w:t xml:space="preserve"> / Назначение платежа по операции </w:t>
      </w:r>
      <w:r w:rsidR="00202A38" w:rsidRPr="00413412">
        <w:rPr>
          <w:noProof/>
          <w:lang w:val="en-US"/>
        </w:rPr>
        <w:t>C</w:t>
      </w:r>
      <w:r w:rsidR="00202A38" w:rsidRPr="00E63B6E">
        <w:rPr>
          <w:noProof/>
        </w:rPr>
        <w:t>2</w:t>
      </w:r>
      <w:r w:rsidR="00202A38" w:rsidRPr="00413412">
        <w:rPr>
          <w:noProof/>
          <w:lang w:val="en-US"/>
        </w:rPr>
        <w:t>B</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 по операции C2B</w:t>
            </w:r>
          </w:p>
        </w:tc>
      </w:tr>
      <w:tr w:rsidR="00063ED7" w:rsidTr="004F2363">
        <w:tc>
          <w:tcPr>
            <w:tcW w:w="4252" w:type="dxa"/>
          </w:tcPr>
          <w:p w:rsidR="00063ED7" w:rsidRPr="00E63B6E"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 по операции C2B</w:t>
            </w:r>
          </w:p>
        </w:tc>
      </w:tr>
    </w:tbl>
    <w:p w:rsidR="00A42C54" w:rsidRPr="000E6312" w:rsidRDefault="00A42C54" w:rsidP="000E6312">
      <w:pPr>
        <w:ind w:firstLine="0"/>
        <w:jc w:val="left"/>
      </w:pPr>
    </w:p>
    <w:p w:rsidR="00A42C54" w:rsidRPr="00E63B6E" w:rsidRDefault="00063ED7" w:rsidP="00A42C54">
      <w:pPr>
        <w:ind w:firstLine="426"/>
        <w:jc w:val="left"/>
      </w:pPr>
      <w:r w:rsidRPr="00413412">
        <w:rPr>
          <w:noProof/>
          <w:lang w:val="en-US"/>
        </w:rPr>
        <w:t>CBDCC</w:t>
      </w:r>
      <w:r w:rsidRPr="00E63B6E">
        <w:rPr>
          <w:noProof/>
        </w:rPr>
        <w:t>2</w:t>
      </w:r>
      <w:r w:rsidRPr="00413412">
        <w:rPr>
          <w:noProof/>
          <w:lang w:val="en-US"/>
        </w:rPr>
        <w:t>CPurpose</w:t>
      </w:r>
      <w:r w:rsidR="00202A38" w:rsidRPr="00E63B6E">
        <w:rPr>
          <w:noProof/>
        </w:rPr>
        <w:t xml:space="preserve"> / Назначение платежа по операции </w:t>
      </w:r>
      <w:r w:rsidR="00202A38" w:rsidRPr="00413412">
        <w:rPr>
          <w:noProof/>
          <w:lang w:val="en-US"/>
        </w:rPr>
        <w:t>C</w:t>
      </w:r>
      <w:r w:rsidR="00202A38" w:rsidRPr="00E63B6E">
        <w:rPr>
          <w:noProof/>
        </w:rPr>
        <w:t>2</w:t>
      </w:r>
      <w:r w:rsidR="00202A38" w:rsidRPr="00413412">
        <w:rPr>
          <w:noProof/>
          <w:lang w:val="en-US"/>
        </w:rPr>
        <w:t>C</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 по операции C2C</w:t>
            </w:r>
          </w:p>
        </w:tc>
      </w:tr>
      <w:tr w:rsidR="00063ED7" w:rsidTr="004F2363">
        <w:tc>
          <w:tcPr>
            <w:tcW w:w="4252" w:type="dxa"/>
          </w:tcPr>
          <w:p w:rsidR="00063ED7" w:rsidRPr="00E63B6E"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 по операции C2C</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CBDCDateTime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RPr="00E63B6E"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(EN)</w:t>
            </w:r>
          </w:p>
        </w:tc>
        <w:tc>
          <w:tcPr>
            <w:tcW w:w="3685" w:type="dxa"/>
          </w:tcPr>
          <w:p w:rsidR="00063ED7" w:rsidRPr="00E63B6E" w:rsidRDefault="00063ED7" w:rsidP="001A1DBE">
            <w:pPr>
              <w:ind w:firstLine="0"/>
              <w:jc w:val="left"/>
              <w:rPr>
                <w:lang w:val="en-US" w:eastAsia="en-US"/>
              </w:rPr>
            </w:pPr>
            <w:r w:rsidRPr="00E63B6E">
              <w:rPr>
                <w:noProof/>
                <w:lang w:val="en-US"/>
              </w:rPr>
              <w:t>[GOST ISO 8601-2001]. Format YYYY-MM-DDThh:mm:ssZ</w:t>
            </w:r>
          </w:p>
        </w:tc>
        <w:tc>
          <w:tcPr>
            <w:tcW w:w="3687" w:type="dxa"/>
          </w:tcPr>
          <w:p w:rsidR="00063ED7" w:rsidRPr="00E63B6E" w:rsidRDefault="00063ED7" w:rsidP="001A1DBE">
            <w:pPr>
              <w:ind w:firstLine="0"/>
              <w:jc w:val="left"/>
              <w:rPr>
                <w:lang w:val="en-US" w:eastAsia="en-US"/>
              </w:rPr>
            </w:pPr>
            <w:r w:rsidRPr="00E63B6E">
              <w:rPr>
                <w:noProof/>
                <w:lang w:val="en-US"/>
              </w:rPr>
              <w:t>[ISO 8601]. Format YYYY-MM-DDThh:mm:ss.sssZ</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[ГОСТ ИСО 8601-2001]. Формат YYYY-MM-DDThh:mm:ssZ.</w:t>
            </w:r>
          </w:p>
        </w:tc>
        <w:tc>
          <w:tcPr>
            <w:tcW w:w="3687" w:type="dxa"/>
          </w:tcPr>
          <w:p w:rsidR="00063ED7" w:rsidRPr="00DD7C63" w:rsidRDefault="00063ED7" w:rsidP="001A1DBE">
            <w:pPr>
              <w:ind w:firstLine="0"/>
              <w:jc w:val="left"/>
              <w:rPr>
                <w:lang w:eastAsia="en-US"/>
              </w:rPr>
            </w:pPr>
            <w:r>
              <w:rPr>
                <w:noProof/>
              </w:rPr>
              <w:t>[ISO 8601]. Формат YYYY-MM-DDThh:mm:ss.sssZ.</w:t>
            </w:r>
          </w:p>
        </w:tc>
      </w:tr>
      <w:tr w:rsidR="00063ED7" w:rsidTr="004F2363">
        <w:tc>
          <w:tcPr>
            <w:tcW w:w="4252" w:type="dxa"/>
          </w:tcPr>
          <w:p w:rsidR="00063ED7" w:rsidRPr="00E63B6E"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r>
              <w:rPr>
                <w:noProof/>
              </w:rPr>
              <w:t>\d{4}-\d{2}-\d{2}T\d{2}:\d{2}:\d{2}Z</w:t>
            </w:r>
          </w:p>
        </w:tc>
        <w:tc>
          <w:tcPr>
            <w:tcW w:w="3687" w:type="dxa"/>
          </w:tcPr>
          <w:p w:rsidR="00063ED7" w:rsidRPr="00DD7C63" w:rsidRDefault="00063ED7" w:rsidP="001A1DBE">
            <w:pPr>
              <w:ind w:firstLine="0"/>
              <w:jc w:val="left"/>
              <w:rPr>
                <w:lang w:eastAsia="en-US"/>
              </w:rPr>
            </w:pPr>
            <w:r>
              <w:rPr>
                <w:noProof/>
              </w:rPr>
              <w:t>\d{4}-\d{2}-\d{2}T\d{2}:\d{2}:\d{2}(\.\d{0,3})?Z</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CBDCDepartmentCode</w:t>
      </w:r>
      <w:r w:rsidR="00202A38" w:rsidRPr="00DD76C9">
        <w:rPr>
          <w:noProof/>
          <w:lang w:val="en-US"/>
        </w:rPr>
        <w:t xml:space="preserve"> </w:t>
      </w:r>
      <w:r w:rsidR="00202A38">
        <w:rPr>
          <w:noProof/>
          <w:lang w:val="en-US"/>
        </w:rPr>
        <w:t xml:space="preserve">/ </w:t>
      </w:r>
      <w:r w:rsidR="00202A38" w:rsidRPr="00413412">
        <w:rPr>
          <w:noProof/>
          <w:lang w:val="en-US"/>
        </w:rPr>
        <w:t>Код подразделения</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подразделения</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CBDCDetailedText</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Детализированная аннотация</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CBDCDocumentNumber</w:t>
      </w:r>
      <w:r w:rsidR="00202A38" w:rsidRPr="00DD76C9">
        <w:rPr>
          <w:noProof/>
          <w:lang w:val="en-US"/>
        </w:rPr>
        <w:t xml:space="preserve"> </w:t>
      </w:r>
      <w:r w:rsidR="00202A38">
        <w:rPr>
          <w:noProof/>
          <w:lang w:val="en-US"/>
        </w:rPr>
        <w:t xml:space="preserve">/ </w:t>
      </w:r>
      <w:r w:rsidR="00202A38" w:rsidRPr="00413412">
        <w:rPr>
          <w:noProof/>
          <w:lang w:val="en-US"/>
        </w:rPr>
        <w:t>Номер документа, удостоверяющего личность</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документа, удостоверяющего личность</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CBDCDocumentSeries</w:t>
      </w:r>
      <w:r w:rsidR="00202A38" w:rsidRPr="00DD76C9">
        <w:rPr>
          <w:noProof/>
          <w:lang w:val="en-US"/>
        </w:rPr>
        <w:t xml:space="preserve"> </w:t>
      </w:r>
      <w:r w:rsidR="00202A38">
        <w:rPr>
          <w:noProof/>
          <w:lang w:val="en-US"/>
        </w:rPr>
        <w:t xml:space="preserve">/ </w:t>
      </w:r>
      <w:r w:rsidR="00202A38" w:rsidRPr="00413412">
        <w:rPr>
          <w:noProof/>
          <w:lang w:val="en-US"/>
        </w:rPr>
        <w:t>Серия документа, удостоверяющего личность</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Серия документа, удостоверяющего личность</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CBDCDocumentTypeCode1</w:t>
      </w:r>
      <w:r w:rsidR="00202A38" w:rsidRPr="00DD76C9">
        <w:rPr>
          <w:noProof/>
          <w:lang w:val="en-US"/>
        </w:rPr>
        <w:t xml:space="preserve"> </w:t>
      </w:r>
      <w:r w:rsidR="00202A38">
        <w:rPr>
          <w:noProof/>
          <w:lang w:val="en-US"/>
        </w:rPr>
        <w:t xml:space="preserve">/ </w:t>
      </w:r>
      <w:r w:rsidR="00202A38" w:rsidRPr="00413412">
        <w:rPr>
          <w:noProof/>
          <w:lang w:val="en-US"/>
        </w:rPr>
        <w:t>Код типа документа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типа документа</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CBDCDocumentTypeName1</w:t>
      </w:r>
      <w:r w:rsidR="00202A38" w:rsidRPr="00DD76C9">
        <w:rPr>
          <w:noProof/>
          <w:lang w:val="en-US"/>
        </w:rPr>
        <w:t xml:space="preserve"> </w:t>
      </w:r>
      <w:r w:rsidR="00202A38">
        <w:rPr>
          <w:noProof/>
          <w:lang w:val="en-US"/>
        </w:rPr>
        <w:t xml:space="preserve">/ </w:t>
      </w:r>
      <w:r w:rsidR="00202A38" w:rsidRPr="00413412">
        <w:rPr>
          <w:noProof/>
          <w:lang w:val="en-US"/>
        </w:rPr>
        <w:t>Наименование типа документа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типа документа</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CBDCEnvelopeIdentification1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 конверта</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мин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100</w:t>
            </w:r>
          </w:p>
        </w:tc>
      </w:tr>
      <w:tr w:rsidR="00063ED7" w:rsidRPr="00E63B6E"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E63B6E" w:rsidRDefault="00063ED7" w:rsidP="001A1DBE">
            <w:pPr>
              <w:ind w:firstLine="0"/>
              <w:jc w:val="left"/>
              <w:rPr>
                <w:lang w:val="en-US" w:eastAsia="en-US"/>
              </w:rPr>
            </w:pPr>
            <w:r w:rsidRPr="00E63B6E">
              <w:rPr>
                <w:noProof/>
                <w:lang w:val="en-US"/>
              </w:rPr>
              <w:t>uuid:[a-f0-9]{8}-[a-f0-9]{4}-4[a-f0-9]{3}-[89ab][a-f0-9]{3}-[a-f0-9]{12}</w:t>
            </w:r>
          </w:p>
        </w:tc>
        <w:tc>
          <w:tcPr>
            <w:tcW w:w="3687" w:type="dxa"/>
          </w:tcPr>
          <w:p w:rsidR="00063ED7" w:rsidRPr="00E63B6E" w:rsidRDefault="00063ED7" w:rsidP="001A1DBE">
            <w:pPr>
              <w:ind w:firstLine="0"/>
              <w:jc w:val="left"/>
              <w:rPr>
                <w:lang w:val="en-US" w:eastAsia="en-US"/>
              </w:rPr>
            </w:pPr>
          </w:p>
        </w:tc>
      </w:tr>
    </w:tbl>
    <w:p w:rsidR="00A42C54" w:rsidRPr="00E63B6E" w:rsidRDefault="00A42C54" w:rsidP="000E6312">
      <w:pPr>
        <w:ind w:firstLine="0"/>
        <w:jc w:val="left"/>
        <w:rPr>
          <w:lang w:val="en-US"/>
        </w:rPr>
      </w:pPr>
    </w:p>
    <w:p w:rsidR="00A42C54" w:rsidRPr="00063ED7" w:rsidRDefault="00063ED7" w:rsidP="00A42C54">
      <w:pPr>
        <w:ind w:firstLine="426"/>
        <w:jc w:val="left"/>
        <w:rPr>
          <w:lang w:val="en-US"/>
        </w:rPr>
      </w:pPr>
      <w:r w:rsidRPr="00413412">
        <w:rPr>
          <w:noProof/>
          <w:lang w:val="en-US"/>
        </w:rPr>
        <w:t>CBDCEsiaID1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ID ЕСИА</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CBDCFIName</w:t>
      </w:r>
      <w:r w:rsidR="00202A38" w:rsidRPr="00DD76C9">
        <w:rPr>
          <w:noProof/>
          <w:lang w:val="en-US"/>
        </w:rPr>
        <w:t xml:space="preserve"> </w:t>
      </w:r>
      <w:r w:rsidR="00202A38">
        <w:rPr>
          <w:noProof/>
          <w:lang w:val="en-US"/>
        </w:rPr>
        <w:t xml:space="preserve">/ </w:t>
      </w:r>
      <w:r w:rsidR="00202A38" w:rsidRPr="00413412">
        <w:rPr>
          <w:noProof/>
          <w:lang w:val="en-US"/>
        </w:rPr>
        <w:t>Наименование ФП</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ФП</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ФП</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CBDCIssuingAuthority</w:t>
      </w:r>
      <w:r w:rsidR="00202A38" w:rsidRPr="00DD76C9">
        <w:rPr>
          <w:noProof/>
          <w:lang w:val="en-US"/>
        </w:rPr>
        <w:t xml:space="preserve"> </w:t>
      </w:r>
      <w:r w:rsidR="00202A38">
        <w:rPr>
          <w:noProof/>
          <w:lang w:val="en-US"/>
        </w:rPr>
        <w:t xml:space="preserve">/ </w:t>
      </w:r>
      <w:r w:rsidR="00202A38" w:rsidRPr="00413412">
        <w:rPr>
          <w:noProof/>
          <w:lang w:val="en-US"/>
        </w:rPr>
        <w:t>Орган, выдавший паспорт</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Орган, выдавший паспорт</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CBDCKPP</w:t>
      </w:r>
      <w:r w:rsidR="00202A38" w:rsidRPr="00DD76C9">
        <w:rPr>
          <w:noProof/>
          <w:lang w:val="en-US"/>
        </w:rPr>
        <w:t xml:space="preserve"> </w:t>
      </w:r>
      <w:r w:rsidR="00202A38">
        <w:rPr>
          <w:noProof/>
          <w:lang w:val="en-US"/>
        </w:rPr>
        <w:t xml:space="preserve">/ </w:t>
      </w:r>
      <w:r w:rsidR="00202A38" w:rsidRPr="00413412">
        <w:rPr>
          <w:noProof/>
          <w:lang w:val="en-US"/>
        </w:rPr>
        <w:t>КПП</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для указания КПП</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CBDCMerchantName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Для указания названия точки продаж</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CBDCOgrn</w:t>
      </w:r>
      <w:r w:rsidR="00202A38" w:rsidRPr="00DD76C9">
        <w:rPr>
          <w:noProof/>
          <w:lang w:val="en-US"/>
        </w:rPr>
        <w:t xml:space="preserve"> </w:t>
      </w:r>
      <w:r w:rsidR="00202A38">
        <w:rPr>
          <w:noProof/>
          <w:lang w:val="en-US"/>
        </w:rPr>
        <w:t xml:space="preserve">/ </w:t>
      </w:r>
      <w:r w:rsidR="00202A38" w:rsidRPr="00413412">
        <w:rPr>
          <w:noProof/>
          <w:lang w:val="en-US"/>
        </w:rPr>
        <w:t>ОГРН организации или ИП</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Для указания ОГРН организации или ИП</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CBDCOkopf</w:t>
      </w:r>
      <w:r w:rsidR="00202A38" w:rsidRPr="00DD76C9">
        <w:rPr>
          <w:noProof/>
          <w:lang w:val="en-US"/>
        </w:rPr>
        <w:t xml:space="preserve"> </w:t>
      </w:r>
      <w:r w:rsidR="00202A38">
        <w:rPr>
          <w:noProof/>
          <w:lang w:val="en-US"/>
        </w:rPr>
        <w:t xml:space="preserve">/ </w:t>
      </w:r>
      <w:r w:rsidR="00202A38" w:rsidRPr="00413412">
        <w:rPr>
          <w:noProof/>
          <w:lang w:val="en-US"/>
        </w:rPr>
        <w:t>Организационно-правовая форма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Для указания организационно-правовой формы</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CBDCOperationIdentifier1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RPr="00E63B6E"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E63B6E" w:rsidRDefault="00063ED7" w:rsidP="001A1DBE">
            <w:pPr>
              <w:ind w:firstLine="0"/>
              <w:jc w:val="left"/>
              <w:rPr>
                <w:lang w:val="en-US" w:eastAsia="en-US"/>
              </w:rPr>
            </w:pPr>
            <w:r>
              <w:rPr>
                <w:noProof/>
              </w:rPr>
              <w:t>Идентификатор</w:t>
            </w:r>
            <w:r w:rsidRPr="00E63B6E">
              <w:rPr>
                <w:noProof/>
                <w:lang w:val="en-US"/>
              </w:rPr>
              <w:t xml:space="preserve"> </w:t>
            </w:r>
            <w:r>
              <w:rPr>
                <w:noProof/>
              </w:rPr>
              <w:t>операции</w:t>
            </w:r>
            <w:r w:rsidRPr="00E63B6E">
              <w:rPr>
                <w:noProof/>
                <w:lang w:val="en-US"/>
              </w:rPr>
              <w:t xml:space="preserve"> </w:t>
            </w:r>
            <w:r>
              <w:rPr>
                <w:noProof/>
              </w:rPr>
              <w:t>в</w:t>
            </w:r>
            <w:r w:rsidRPr="00E63B6E">
              <w:rPr>
                <w:noProof/>
                <w:lang w:val="en-US"/>
              </w:rPr>
              <w:t xml:space="preserve"> </w:t>
            </w:r>
            <w:r>
              <w:rPr>
                <w:noProof/>
              </w:rPr>
              <w:t>виде</w:t>
            </w:r>
            <w:r w:rsidRPr="00E63B6E">
              <w:rPr>
                <w:noProof/>
                <w:lang w:val="en-US"/>
              </w:rPr>
              <w:t xml:space="preserve"> UUID v4 [IETC RFC 4122 "Universally Unique IDentifier (UUID) URN Namespace"]</w:t>
            </w:r>
          </w:p>
        </w:tc>
      </w:tr>
    </w:tbl>
    <w:p w:rsidR="00A42C54" w:rsidRPr="00E63B6E" w:rsidRDefault="00A42C54" w:rsidP="000E6312">
      <w:pPr>
        <w:ind w:firstLine="0"/>
        <w:jc w:val="left"/>
        <w:rPr>
          <w:lang w:val="en-US"/>
        </w:rPr>
      </w:pPr>
    </w:p>
    <w:p w:rsidR="00A42C54" w:rsidRPr="00E63B6E" w:rsidRDefault="00063ED7" w:rsidP="00A42C54">
      <w:pPr>
        <w:ind w:firstLine="426"/>
        <w:jc w:val="left"/>
      </w:pPr>
      <w:r w:rsidRPr="00413412">
        <w:rPr>
          <w:noProof/>
          <w:lang w:val="en-US"/>
        </w:rPr>
        <w:t>CBDCOrgINN</w:t>
      </w:r>
      <w:r w:rsidR="00202A38" w:rsidRPr="00E63B6E">
        <w:rPr>
          <w:noProof/>
        </w:rPr>
        <w:t xml:space="preserve"> / ИНН организации или ИП, или КИО</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Для указания ИНН организации или ИП, или КИО</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CBDCOrgName</w:t>
      </w:r>
      <w:r w:rsidR="00202A38" w:rsidRPr="00DD76C9">
        <w:rPr>
          <w:noProof/>
          <w:lang w:val="en-US"/>
        </w:rPr>
        <w:t xml:space="preserve"> </w:t>
      </w:r>
      <w:r w:rsidR="00202A38">
        <w:rPr>
          <w:noProof/>
          <w:lang w:val="en-US"/>
        </w:rPr>
        <w:t xml:space="preserve">/ </w:t>
      </w:r>
      <w:r w:rsidR="00202A38" w:rsidRPr="00413412">
        <w:rPr>
          <w:noProof/>
          <w:lang w:val="en-US"/>
        </w:rPr>
        <w:t>Наименование 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ЮЛ</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Для указания наименования ЮЛ</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CBDCPAM</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PAM фраза</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CBDCPaymentIdentification1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Для указания Уникального идентификатора платежа (УИП)</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CBDCPersINN</w:t>
      </w:r>
      <w:r w:rsidR="00202A38" w:rsidRPr="00DD76C9">
        <w:rPr>
          <w:noProof/>
          <w:lang w:val="en-US"/>
        </w:rPr>
        <w:t xml:space="preserve"> </w:t>
      </w:r>
      <w:r w:rsidR="00202A38">
        <w:rPr>
          <w:noProof/>
          <w:lang w:val="en-US"/>
        </w:rPr>
        <w:t xml:space="preserve">/ </w:t>
      </w:r>
      <w:r w:rsidR="00202A38" w:rsidRPr="00413412">
        <w:rPr>
          <w:noProof/>
          <w:lang w:val="en-US"/>
        </w:rPr>
        <w:t>ИНН  физического лица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ИНН  физического лица</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Для указания ИНН  физического лица</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CBDCProxyPrivateIdentification2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Альтернативная идентификация физического лица (например, номер телефона)</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CBDCReasonText</w:t>
      </w:r>
      <w:r w:rsidR="00202A38" w:rsidRPr="00DD76C9">
        <w:rPr>
          <w:noProof/>
          <w:lang w:val="en-US"/>
        </w:rPr>
        <w:t xml:space="preserve"> </w:t>
      </w:r>
      <w:r w:rsidR="00202A38">
        <w:rPr>
          <w:noProof/>
          <w:lang w:val="en-US"/>
        </w:rPr>
        <w:t xml:space="preserve">/ </w:t>
      </w:r>
      <w:r w:rsidR="00202A38" w:rsidRPr="00413412">
        <w:rPr>
          <w:noProof/>
          <w:lang w:val="en-US"/>
        </w:rPr>
        <w:t>Описание причины</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Описание причины</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Описание причины</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CBDCSeries1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RPr="00E63B6E"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E63B6E" w:rsidRDefault="00063ED7" w:rsidP="001A1DBE">
            <w:pPr>
              <w:ind w:firstLine="0"/>
              <w:jc w:val="left"/>
              <w:rPr>
                <w:lang w:val="en-US" w:eastAsia="en-US"/>
              </w:rPr>
            </w:pPr>
            <w:r>
              <w:rPr>
                <w:noProof/>
              </w:rPr>
              <w:t>Серия</w:t>
            </w:r>
            <w:r w:rsidRPr="00E63B6E">
              <w:rPr>
                <w:noProof/>
                <w:lang w:val="en-US"/>
              </w:rPr>
              <w:t xml:space="preserve"> </w:t>
            </w:r>
            <w:r>
              <w:rPr>
                <w:noProof/>
              </w:rPr>
              <w:t>ЦР</w:t>
            </w:r>
            <w:r w:rsidRPr="00E63B6E">
              <w:rPr>
                <w:noProof/>
                <w:lang w:val="en-US"/>
              </w:rPr>
              <w:t xml:space="preserve"> </w:t>
            </w:r>
            <w:r>
              <w:rPr>
                <w:noProof/>
              </w:rPr>
              <w:t>в</w:t>
            </w:r>
            <w:r w:rsidRPr="00E63B6E">
              <w:rPr>
                <w:noProof/>
                <w:lang w:val="en-US"/>
              </w:rPr>
              <w:t xml:space="preserve"> </w:t>
            </w:r>
            <w:r>
              <w:rPr>
                <w:noProof/>
              </w:rPr>
              <w:t>формате</w:t>
            </w:r>
            <w:r w:rsidRPr="00E63B6E">
              <w:rPr>
                <w:noProof/>
                <w:lang w:val="en-US"/>
              </w:rPr>
              <w:t xml:space="preserve"> UUID v4 [IETC RFC 4122 "Universally Unique IDentifier (UUID) URN Namespace"]</w:t>
            </w:r>
          </w:p>
        </w:tc>
      </w:tr>
    </w:tbl>
    <w:p w:rsidR="00A42C54" w:rsidRPr="00E63B6E" w:rsidRDefault="00A42C54" w:rsidP="000E6312">
      <w:pPr>
        <w:ind w:firstLine="0"/>
        <w:jc w:val="left"/>
        <w:rPr>
          <w:lang w:val="en-US"/>
        </w:rPr>
      </w:pPr>
    </w:p>
    <w:p w:rsidR="00A42C54" w:rsidRPr="00063ED7" w:rsidRDefault="00063ED7" w:rsidP="00A42C54">
      <w:pPr>
        <w:ind w:firstLine="426"/>
        <w:jc w:val="left"/>
        <w:rPr>
          <w:lang w:val="en-US"/>
        </w:rPr>
      </w:pPr>
      <w:r w:rsidRPr="00413412">
        <w:rPr>
          <w:noProof/>
          <w:lang w:val="en-US"/>
        </w:rPr>
        <w:t>CBRFAccountIdentifier</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 счета</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CBRFNationalBIC</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Для указания БИК</w:t>
            </w:r>
          </w:p>
        </w:tc>
      </w:tr>
    </w:tbl>
    <w:p w:rsidR="00A42C54" w:rsidRPr="000E6312" w:rsidRDefault="00A42C54" w:rsidP="000E6312">
      <w:pPr>
        <w:ind w:firstLine="0"/>
        <w:jc w:val="left"/>
      </w:pPr>
    </w:p>
    <w:p w:rsidR="00A42C54" w:rsidRPr="000E6312" w:rsidRDefault="00A42C54" w:rsidP="00A42C54">
      <w:pPr>
        <w:ind w:firstLine="0"/>
        <w:jc w:val="left"/>
        <w:rPr>
          <w:i/>
          <w:lang w:val="en-US"/>
        </w:rPr>
      </w:pPr>
      <w:r w:rsidRPr="00E87DC7">
        <w:rPr>
          <w:i/>
        </w:rPr>
        <w:lastRenderedPageBreak/>
        <w:t>Справочная</w:t>
      </w:r>
      <w:r w:rsidRPr="000E6312">
        <w:rPr>
          <w:i/>
          <w:lang w:val="en-US"/>
        </w:rPr>
        <w:t xml:space="preserve"> </w:t>
      </w:r>
      <w:r w:rsidRPr="00E87DC7">
        <w:rPr>
          <w:i/>
        </w:rPr>
        <w:t>информация</w:t>
      </w:r>
    </w:p>
    <w:p w:rsidR="00063ED7" w:rsidRPr="00063ED7" w:rsidRDefault="00063ED7" w:rsidP="00063ED7">
      <w:pPr>
        <w:ind w:firstLine="426"/>
        <w:jc w:val="left"/>
        <w:rPr>
          <w:lang w:val="en-US"/>
        </w:rPr>
      </w:pPr>
      <w:r w:rsidRPr="00413412">
        <w:rPr>
          <w:noProof/>
          <w:lang w:val="en-US"/>
        </w:rPr>
        <w:t>CBDCAdministrationWalletRequestType2Code</w:t>
      </w:r>
      <w:r w:rsidR="00202A38" w:rsidRPr="00DD76C9">
        <w:rPr>
          <w:noProof/>
          <w:lang w:val="en-US"/>
        </w:rPr>
        <w:t xml:space="preserve"> </w:t>
      </w:r>
      <w:r w:rsidR="00202A38">
        <w:rPr>
          <w:noProof/>
          <w:lang w:val="en-US"/>
        </w:rPr>
        <w:t xml:space="preserve">/ </w:t>
      </w:r>
      <w:r w:rsidR="00202A38" w:rsidRPr="00413412">
        <w:rPr>
          <w:noProof/>
          <w:lang w:val="en-US"/>
        </w:rPr>
        <w:t>Коды запросов действий над кошельком</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Коды запросов действий над кошельком</w:t>
            </w: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CBDCLimitType1Code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типа лимита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LT01</w:t>
            </w:r>
          </w:p>
        </w:tc>
        <w:tc>
          <w:tcPr>
            <w:tcW w:w="2694" w:type="dxa"/>
          </w:tcPr>
          <w:p w:rsidR="00063ED7" w:rsidRPr="00DD7C63" w:rsidRDefault="00063ED7" w:rsidP="001A1DBE">
            <w:pPr>
              <w:ind w:firstLine="0"/>
              <w:jc w:val="left"/>
              <w:rPr>
                <w:lang w:eastAsia="en-US"/>
              </w:rPr>
            </w:pPr>
            <w:r>
              <w:rPr>
                <w:noProof/>
              </w:rPr>
              <w:t>Описание (RU)</w:t>
            </w:r>
          </w:p>
        </w:tc>
        <w:tc>
          <w:tcPr>
            <w:tcW w:w="3685" w:type="dxa"/>
          </w:tcPr>
          <w:p w:rsidR="00063ED7" w:rsidRPr="00DD7C63" w:rsidRDefault="00063ED7" w:rsidP="001A1DBE">
            <w:pPr>
              <w:ind w:firstLine="0"/>
              <w:jc w:val="left"/>
              <w:rPr>
                <w:lang w:eastAsia="en-US"/>
              </w:rPr>
            </w:pPr>
            <w:r>
              <w:rPr>
                <w:noProof/>
              </w:rPr>
              <w:t>Лимит по месячному объему операций без идентификации в ЕБС</w:t>
            </w:r>
          </w:p>
        </w:tc>
        <w:tc>
          <w:tcPr>
            <w:tcW w:w="3687" w:type="dxa"/>
          </w:tcPr>
          <w:p w:rsidR="00063ED7" w:rsidRPr="00DD7C63" w:rsidRDefault="00063ED7" w:rsidP="001A1DBE">
            <w:pPr>
              <w:ind w:firstLine="0"/>
              <w:jc w:val="left"/>
              <w:rPr>
                <w:lang w:eastAsia="en-US"/>
              </w:rPr>
            </w:pPr>
            <w:r>
              <w:rPr>
                <w:noProof/>
              </w:rPr>
              <w:t>Лимит по месячному объему операций</w:t>
            </w: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CBDCLimitsManagementRequestType1Code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типа запроса по управлению лимитами системы</w:t>
            </w: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CBDCOperationsType1Code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типа операции</w:t>
            </w: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CBDCParticipantStatusCode2</w:t>
      </w:r>
      <w:r w:rsidR="00202A38" w:rsidRPr="00DD76C9">
        <w:rPr>
          <w:noProof/>
          <w:lang w:val="en-US"/>
        </w:rPr>
        <w:t xml:space="preserve"> </w:t>
      </w:r>
      <w:r w:rsidR="00202A38">
        <w:rPr>
          <w:noProof/>
          <w:lang w:val="en-US"/>
        </w:rPr>
        <w:t xml:space="preserve">/ </w:t>
      </w:r>
      <w:r w:rsidR="00202A38" w:rsidRPr="00413412">
        <w:rPr>
          <w:noProof/>
          <w:lang w:val="en-US"/>
        </w:rPr>
        <w:t>Код статуса Субъекта ПлЦР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r>
              <w:rPr>
                <w:noProof/>
              </w:rPr>
              <w:t>Код статуса Участника в едином реестре</w:t>
            </w:r>
          </w:p>
        </w:tc>
        <w:tc>
          <w:tcPr>
            <w:tcW w:w="3687" w:type="dxa"/>
          </w:tcPr>
          <w:p w:rsidR="00063ED7" w:rsidRPr="00DD7C63" w:rsidRDefault="00063ED7" w:rsidP="001A1DBE">
            <w:pPr>
              <w:ind w:firstLine="0"/>
              <w:jc w:val="left"/>
              <w:rPr>
                <w:lang w:eastAsia="en-US"/>
              </w:rPr>
            </w:pPr>
            <w:r>
              <w:rPr>
                <w:noProof/>
              </w:rPr>
              <w:t>Код статуса Субъекта ПлЦР</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статуса Субъекта ПлЦР в едином реестре</w:t>
            </w: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CBDCWalletStatus2Code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статуса Кошелька</w:t>
            </w:r>
          </w:p>
        </w:tc>
      </w:tr>
    </w:tbl>
    <w:p w:rsidR="00A42C54" w:rsidRPr="000E6312" w:rsidRDefault="00A42C54" w:rsidP="000E6312">
      <w:pPr>
        <w:ind w:firstLine="0"/>
        <w:jc w:val="left"/>
      </w:pPr>
    </w:p>
    <w:p w:rsidR="00A42C54" w:rsidRPr="000E6312" w:rsidRDefault="00A42C54" w:rsidP="00A42C54">
      <w:pPr>
        <w:ind w:firstLine="0"/>
        <w:jc w:val="left"/>
        <w:rPr>
          <w:i/>
          <w:lang w:val="en-US"/>
        </w:rPr>
      </w:pPr>
      <w:r w:rsidRPr="00E87DC7">
        <w:rPr>
          <w:i/>
        </w:rPr>
        <w:t>Агрегированные</w:t>
      </w:r>
      <w:r w:rsidRPr="000E6312">
        <w:rPr>
          <w:i/>
          <w:lang w:val="en-US"/>
        </w:rPr>
        <w:t xml:space="preserve"> </w:t>
      </w:r>
      <w:r w:rsidRPr="00E87DC7">
        <w:rPr>
          <w:i/>
        </w:rPr>
        <w:t>типы</w:t>
      </w:r>
    </w:p>
    <w:p w:rsidR="00A42C54" w:rsidRPr="00202A38" w:rsidRDefault="00063ED7" w:rsidP="00A42C54">
      <w:pPr>
        <w:ind w:firstLine="426"/>
        <w:jc w:val="left"/>
        <w:rPr>
          <w:lang w:val="en-US"/>
        </w:rPr>
      </w:pPr>
      <w:r w:rsidRPr="00413412">
        <w:rPr>
          <w:noProof/>
          <w:lang w:val="en-US"/>
        </w:rPr>
        <w:t>AccountIdentification4Choice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Othr</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Иное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Othr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Уникальная идентификация счета, присвоенная организацией, обслуживающей счет с использованием идентификационной схемы.</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AccountSchemeName1Choice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Наименования схемы идентификации в соответствии с внешним перечнем кодов.</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BranchAndFinancialInstitutionIdentification6</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Уникальная и однозначная идентификация финансового института или филиала финансового института.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FinInstnId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финансового учреждения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FinInstnId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 xml:space="preserve">Уникальная и однозначная идентификация финансового учреждения, присвоенная на основании международно </w:t>
            </w:r>
            <w:r>
              <w:rPr>
                <w:noProof/>
              </w:rPr>
              <w:lastRenderedPageBreak/>
              <w:t>признанной или частной системы идентификации.</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CBDCAddress</w:t>
      </w:r>
      <w:r w:rsidR="00202A38" w:rsidRPr="00DD76C9">
        <w:rPr>
          <w:noProof/>
          <w:lang w:val="en-US"/>
        </w:rPr>
        <w:t xml:space="preserve"> </w:t>
      </w:r>
      <w:r w:rsidR="00202A38">
        <w:rPr>
          <w:noProof/>
          <w:lang w:val="en-US"/>
        </w:rPr>
        <w:t xml:space="preserve">/ </w:t>
      </w:r>
      <w:r w:rsidR="00202A38" w:rsidRPr="00413412">
        <w:rPr>
          <w:noProof/>
          <w:lang w:val="en-US"/>
        </w:rPr>
        <w:t>Адрес</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Адрес</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AdrTp</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адреса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AdrTp</w:t>
            </w:r>
          </w:p>
        </w:tc>
        <w:tc>
          <w:tcPr>
            <w:tcW w:w="2694" w:type="dxa"/>
          </w:tcPr>
          <w:p w:rsidR="00063ED7" w:rsidRPr="00DD7C63" w:rsidRDefault="00063ED7" w:rsidP="001A1DBE">
            <w:pPr>
              <w:ind w:firstLine="0"/>
              <w:jc w:val="left"/>
              <w:rPr>
                <w:lang w:eastAsia="en-US"/>
              </w:rPr>
            </w:pPr>
            <w:r>
              <w:rPr>
                <w:noProof/>
              </w:rPr>
              <w:t>Описание элемента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Указывается тип адреса.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CBDCAdministrationInformationAndStatus2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Указывается информация по Участнику ПлЦР и его статус</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PtcptSts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Указывается статус регистрации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PltfmPtcptId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Указывается идентификатор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PtcptWlltId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Указывается информация о кошельке Субъекта ПлЦР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CBDCAdministrationRequestDetails2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информацией, необходимой для запроса по управлению данными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ReqTp</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запроса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ReqTp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запроса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PtcptData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персональными данными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PlatformParticipantIdentification</w:t>
            </w:r>
          </w:p>
        </w:tc>
        <w:tc>
          <w:tcPr>
            <w:tcW w:w="2694" w:type="dxa"/>
          </w:tcPr>
          <w:p w:rsidR="00063ED7" w:rsidRPr="00DD7C63" w:rsidRDefault="00063ED7" w:rsidP="001A1DBE">
            <w:pPr>
              <w:ind w:firstLine="0"/>
              <w:jc w:val="left"/>
              <w:rPr>
                <w:lang w:eastAsia="en-US"/>
              </w:rPr>
            </w:pPr>
            <w:r>
              <w:rPr>
                <w:noProof/>
              </w:rPr>
              <w:t>Удален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ParticipantWalletIdentification</w:t>
            </w:r>
          </w:p>
        </w:tc>
        <w:tc>
          <w:tcPr>
            <w:tcW w:w="2694" w:type="dxa"/>
          </w:tcPr>
          <w:p w:rsidR="00063ED7" w:rsidRPr="00DD7C63" w:rsidRDefault="00063ED7" w:rsidP="001A1DBE">
            <w:pPr>
              <w:ind w:firstLine="0"/>
              <w:jc w:val="left"/>
              <w:rPr>
                <w:lang w:eastAsia="en-US"/>
              </w:rPr>
            </w:pPr>
            <w:r>
              <w:rPr>
                <w:noProof/>
              </w:rPr>
              <w:t>Удален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PlatformIdentification</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CBDCB2CDetails1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детальной информацией по операции B2C</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MrchntNm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Название точки продажи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Purp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CBDCB2CInformation1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информацией по операции B2C.</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TrfAmt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Сумма перевода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Cstmr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данными ФЛ, являющегося стороной перевода B2C.</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Biz</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ЮЛ или ФЛ-СЗ</w:t>
            </w:r>
          </w:p>
        </w:tc>
        <w:tc>
          <w:tcPr>
            <w:tcW w:w="3687" w:type="dxa"/>
          </w:tcPr>
          <w:p w:rsidR="00063ED7" w:rsidRPr="00DD7C63" w:rsidRDefault="00063ED7" w:rsidP="001A1DBE">
            <w:pPr>
              <w:ind w:firstLine="0"/>
              <w:jc w:val="left"/>
              <w:rPr>
                <w:lang w:eastAsia="en-US"/>
              </w:rPr>
            </w:pPr>
            <w:r>
              <w:rPr>
                <w:noProof/>
              </w:rPr>
              <w:t>Заполняется данными ЮЛ или ФЛ-СЗ, являющегося стороной перевода B2C.</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MrchntNm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Название точки продажи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Purp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SttlmDtTm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и время исполнения распоряжения</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CBDCBankTransferData1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необходимые для проведения банковского перевода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BuyrInf</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покупателе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BuyrInf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покупателе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SellrInf</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продавце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SellrInf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продавце</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CBDCBankTransferPartyInformation1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реквизитах участника, необходимых для проведения банковского платежа.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Acct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счета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CBDCBusinessParty1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ЮЛ или ФЛ-СЗ</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ЮЛ или ФЛ-СЗ</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Wllt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Кошельку ЮЛ или ФЛ-СЗ</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OGRN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ОГРН организации или ИП</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INN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ИНН организации или ИП, или КИО</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CBDCBusinessWalletOwner1Choice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для идентификации ЮЛ или ФЛ-СЗ</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CBDCC2BDetails1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детальной информацией по операции C2B</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MrchntNm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Название точки продажи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Purp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CBDCC2BInformation1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информацией по операции C2B.</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TrfAmt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Сумма перевода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Cstmr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данными ФЛ, являющегося стороной перевода C2B.</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Biz</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ЮЛ или ФЛ-СЗ</w:t>
            </w:r>
          </w:p>
        </w:tc>
        <w:tc>
          <w:tcPr>
            <w:tcW w:w="3687" w:type="dxa"/>
          </w:tcPr>
          <w:p w:rsidR="00063ED7" w:rsidRPr="00DD7C63" w:rsidRDefault="00063ED7" w:rsidP="001A1DBE">
            <w:pPr>
              <w:ind w:firstLine="0"/>
              <w:jc w:val="left"/>
              <w:rPr>
                <w:lang w:eastAsia="en-US"/>
              </w:rPr>
            </w:pPr>
            <w:r>
              <w:rPr>
                <w:noProof/>
              </w:rPr>
              <w:t>Заполняется данными ЮЛ или ФЛ-СЗ, являющегося стороной перевода C2B.</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MrchntNm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Название точки продажи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Purp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SttlmDtTm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и время исполнения распоряжения</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CBDCC2CDetails1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детальной информацией по операции C2C</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Purp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CBDCClientIdentification1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Клиента на ПлЦР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CBDCCurrencyAndAmount</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Cумма с указанием типа валюты.</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CBDCCurrencyAndAmountNotNull</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Ненулевая сумма с указанием типа валюты.</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CBDCDLDigest2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Дайджест для вставки в РР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CBDCDateTimePeriod</w:t>
      </w:r>
      <w:r w:rsidR="00202A38" w:rsidRPr="00DD76C9">
        <w:rPr>
          <w:noProof/>
          <w:lang w:val="en-US"/>
        </w:rPr>
        <w:t xml:space="preserve"> </w:t>
      </w:r>
      <w:r w:rsidR="00202A38">
        <w:rPr>
          <w:noProof/>
          <w:lang w:val="en-US"/>
        </w:rPr>
        <w:t xml:space="preserve">/ </w:t>
      </w:r>
      <w:r w:rsidR="00202A38" w:rsidRPr="00413412">
        <w:rPr>
          <w:noProof/>
          <w:lang w:val="en-US"/>
        </w:rPr>
        <w:t>Период времени</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Период времени</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Период времени</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CBDCDestinationIdentification2Choice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получателя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WlltOwnrId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владельца кошелька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WlltId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кошелька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CBDCDigitalCurrencyExchangeTransferData1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об участниках обмена цифровой валюты</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DCBuyr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Покупатель Цифровой валюты (получатель)</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DCSellr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Продавец Цифровой валюты (плательщик)</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CBDCDigitalCurrencySegregation2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Указывается информация по сериям 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CreDt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создания серии 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Amt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Сумма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CBDCDigitalCurrencySegregation2NotNull</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Указывается информация по сериям 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CreDt</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r>
              <w:rPr>
                <w:noProof/>
              </w:rPr>
              <w:t>Дата создания</w:t>
            </w:r>
          </w:p>
        </w:tc>
        <w:tc>
          <w:tcPr>
            <w:tcW w:w="3687" w:type="dxa"/>
          </w:tcPr>
          <w:p w:rsidR="00063ED7" w:rsidRPr="00DD7C63" w:rsidRDefault="00063ED7" w:rsidP="001A1DBE">
            <w:pPr>
              <w:ind w:firstLine="0"/>
              <w:jc w:val="left"/>
              <w:rPr>
                <w:lang w:eastAsia="en-US"/>
              </w:rPr>
            </w:pPr>
            <w:r>
              <w:rPr>
                <w:noProof/>
              </w:rPr>
              <w:t>Дата создания серии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CreDt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создания серии 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Amt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Сумма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CBDCExchangeDetails1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детальной информацией по операции обмена ЦР на безналичные средства и наоборот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PtyAcct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банковском счете</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CBDCExchangeOperation3</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об операции обмена Цифровых рублей</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XchgOprAmt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Сумма операции обмена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DgtlCcyTrfData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об участниках обмена цифровой валюты</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BkTrfData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необходимые для проведения банковского перевода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DgtlCcyRfndData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об участниках обмена цифровой валюты при возврате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SttlmDtTm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и время исполнения распоряжения</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CBDCExchangeTransactionParty2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Субъекту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Wllt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Кошельку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Account</w:t>
            </w:r>
          </w:p>
        </w:tc>
        <w:tc>
          <w:tcPr>
            <w:tcW w:w="2694" w:type="dxa"/>
          </w:tcPr>
          <w:p w:rsidR="00063ED7" w:rsidRPr="00DD7C63" w:rsidRDefault="00063ED7" w:rsidP="001A1DBE">
            <w:pPr>
              <w:ind w:firstLine="0"/>
              <w:jc w:val="left"/>
              <w:rPr>
                <w:lang w:eastAsia="en-US"/>
              </w:rPr>
            </w:pPr>
            <w:r>
              <w:rPr>
                <w:noProof/>
              </w:rPr>
              <w:t>Удален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CBDCFIData1</w:t>
      </w:r>
      <w:r w:rsidR="00202A38" w:rsidRPr="00DD76C9">
        <w:rPr>
          <w:noProof/>
          <w:lang w:val="en-US"/>
        </w:rPr>
        <w:t xml:space="preserve"> </w:t>
      </w:r>
      <w:r w:rsidR="00202A38">
        <w:rPr>
          <w:noProof/>
          <w:lang w:val="en-US"/>
        </w:rPr>
        <w:t xml:space="preserve">/ </w:t>
      </w:r>
      <w:r w:rsidR="00202A38" w:rsidRPr="00413412">
        <w:rPr>
          <w:noProof/>
          <w:lang w:val="en-US"/>
        </w:rPr>
        <w:t>Данные кредитной организации</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по кредитной организации</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CBDCIdentityDocumentChoice</w:t>
      </w:r>
      <w:r w:rsidR="00202A38" w:rsidRPr="00DD76C9">
        <w:rPr>
          <w:noProof/>
          <w:lang w:val="en-US"/>
        </w:rPr>
        <w:t xml:space="preserve"> </w:t>
      </w:r>
      <w:r w:rsidR="00202A38">
        <w:rPr>
          <w:noProof/>
          <w:lang w:val="en-US"/>
        </w:rPr>
        <w:t xml:space="preserve">/ </w:t>
      </w:r>
      <w:r w:rsidR="00202A38" w:rsidRPr="00413412">
        <w:rPr>
          <w:noProof/>
          <w:lang w:val="en-US"/>
        </w:rPr>
        <w:t>Данные документа, удостоверяющего личность</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документа, удостоверяющего личность</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OthrDocData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иного документа, удостоверяющего Клиента-ФЛ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CBDCIntermediary1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финансовом посреднике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ФП</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PltfmId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ФП на ПлЦР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CBDCIssuerOrderDetails4</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Детали Распоряжения Эмитента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OprAmt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Сумма эмиссионной операции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IssrWllt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Кошелек Эмитента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OperatingWallet</w:t>
            </w:r>
          </w:p>
        </w:tc>
        <w:tc>
          <w:tcPr>
            <w:tcW w:w="2694" w:type="dxa"/>
          </w:tcPr>
          <w:p w:rsidR="00063ED7" w:rsidRPr="00DD7C63" w:rsidRDefault="00063ED7" w:rsidP="001A1DBE">
            <w:pPr>
              <w:ind w:firstLine="0"/>
              <w:jc w:val="left"/>
              <w:rPr>
                <w:lang w:eastAsia="en-US"/>
              </w:rPr>
            </w:pPr>
            <w:r>
              <w:rPr>
                <w:noProof/>
              </w:rPr>
              <w:t>Удален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SttlmDtTm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и время исполнения распоряжения</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CBDCLimitsManagementData1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запроса по управлению лимитами системы</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LmtTp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лимита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LmtVal</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Устанавливаемое значение лимита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CBDCMessageHeader2</w:t>
      </w:r>
      <w:r w:rsidR="00202A38" w:rsidRPr="00DD76C9">
        <w:rPr>
          <w:noProof/>
          <w:lang w:val="en-US"/>
        </w:rPr>
        <w:t xml:space="preserve"> </w:t>
      </w:r>
      <w:r w:rsidR="00202A38">
        <w:rPr>
          <w:noProof/>
          <w:lang w:val="en-US"/>
        </w:rPr>
        <w:t xml:space="preserve">/ </w:t>
      </w:r>
      <w:r w:rsidR="00202A38" w:rsidRPr="00413412">
        <w:rPr>
          <w:noProof/>
          <w:lang w:val="en-US"/>
        </w:rPr>
        <w:t>Заголовок сообщения2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заголовка сообщения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PartInfo</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CBDCMessageInformationAndStatus</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и статус ЭС</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Status</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SettlementDateTime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AnswerMessageInformation</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CBDCOperationAmountNotNull1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Сумма операции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TtlAmt</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Общая сумма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TtlAmt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Общая сумма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Sgrtn</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Разделение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Sgrtn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Разделение суммы в разрезе серий ЦР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CBDCOperationDetails1Choice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Детали операций</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B2C</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Детали операции B2C</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CBDCOperationInformation1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информацией об операции.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DCXchgOprInf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об операции обмена Цифровых рублей</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DCAdmstnOprInf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Детали Распоряжения Эмитента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DCTrfC2CInf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операции C2C</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DCTrfC2BInf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операции C2B.</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DCTrfB2CInf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операции B2C.</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SETInformation</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CBDCOperationInformationAndStatus4</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Указание информации об операции и ее статусе.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StsAndRsnInf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Cтатус обработки запроса и его причина.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OprInf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Информации об операции.</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CBDCOperationsInformation2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операциям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CdtDbtInd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Указывает, является ли операция увеличением или уменьшением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SttlmDtTm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и время исполнения распоряжения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OprId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операции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MessageIdentification</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OthrDtls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Другие детали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SETIdentification</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SETName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CBDCOrganisationData1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Nm</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1 макс. 1</w:t>
            </w: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OGRN</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1 макс. 1</w:t>
            </w: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INN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ИНН организации или ИП, или КИО</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INN</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1 макс. 1</w:t>
            </w: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Ctry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Код страны, соответствующий двузначному буквенному коду страны (Alpha-2) по ОКСМ (Общероссийскому классификатору стран мира)</w:t>
            </w:r>
          </w:p>
        </w:tc>
        <w:tc>
          <w:tcPr>
            <w:tcW w:w="3687" w:type="dxa"/>
          </w:tcPr>
          <w:p w:rsidR="00063ED7" w:rsidRPr="00DD7C63" w:rsidRDefault="00063ED7" w:rsidP="001A1DBE">
            <w:pPr>
              <w:ind w:firstLine="0"/>
              <w:jc w:val="left"/>
              <w:rPr>
                <w:lang w:eastAsia="en-US"/>
              </w:rPr>
            </w:pPr>
            <w:r>
              <w:rPr>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StatRegnDt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государственной регистрации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KPP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КПП</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PhoneChange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E63B6E" w:rsidRDefault="00063ED7" w:rsidP="00A42C54">
      <w:pPr>
        <w:ind w:firstLine="426"/>
        <w:jc w:val="left"/>
      </w:pPr>
      <w:r w:rsidRPr="00413412">
        <w:rPr>
          <w:noProof/>
          <w:lang w:val="en-US"/>
        </w:rPr>
        <w:t>CBDCOtherDocumentData</w:t>
      </w:r>
      <w:r w:rsidR="00202A38" w:rsidRPr="00E63B6E">
        <w:rPr>
          <w:noProof/>
        </w:rPr>
        <w:t xml:space="preserve"> / Данные иного документа, удостоверяющего Клиента-ФЛ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DocTpCd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документа, удостоверяющего личность</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DocTpNm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типа документа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иного документа, удостоверяющего Клиента-ФЛ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CBDCParticipantIdentification1</w:t>
      </w:r>
      <w:r w:rsidR="00202A38" w:rsidRPr="00DD76C9">
        <w:rPr>
          <w:noProof/>
          <w:lang w:val="en-US"/>
        </w:rPr>
        <w:t xml:space="preserve"> </w:t>
      </w:r>
      <w:r w:rsidR="00202A38">
        <w:rPr>
          <w:noProof/>
          <w:lang w:val="en-US"/>
        </w:rPr>
        <w:t xml:space="preserve">/ </w:t>
      </w:r>
      <w:r w:rsidR="00202A38" w:rsidRPr="00413412">
        <w:rPr>
          <w:noProof/>
          <w:lang w:val="en-US"/>
        </w:rPr>
        <w:t>Персональные данные Субъекта ПлЦР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r>
              <w:rPr>
                <w:noProof/>
              </w:rPr>
              <w:t>Персональные данные участника ПЦР</w:t>
            </w:r>
          </w:p>
        </w:tc>
        <w:tc>
          <w:tcPr>
            <w:tcW w:w="3687" w:type="dxa"/>
          </w:tcPr>
          <w:p w:rsidR="00063ED7" w:rsidRPr="00DD7C63" w:rsidRDefault="00063ED7" w:rsidP="001A1DBE">
            <w:pPr>
              <w:ind w:firstLine="0"/>
              <w:jc w:val="left"/>
              <w:rPr>
                <w:lang w:eastAsia="en-US"/>
              </w:rPr>
            </w:pPr>
            <w:r>
              <w:rPr>
                <w:noProof/>
              </w:rPr>
              <w:t>Персональные данные Субъекта ПлЦР</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Персональные данные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PrvtData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Указываются данные физичекого лица:  ID ЕСИА, PAM-фраза, номер телефона</w:t>
            </w:r>
          </w:p>
        </w:tc>
        <w:tc>
          <w:tcPr>
            <w:tcW w:w="3687" w:type="dxa"/>
          </w:tcPr>
          <w:p w:rsidR="00063ED7" w:rsidRPr="00DD7C63" w:rsidRDefault="00063ED7" w:rsidP="001A1DBE">
            <w:pPr>
              <w:ind w:firstLine="0"/>
              <w:jc w:val="left"/>
              <w:rPr>
                <w:lang w:eastAsia="en-US"/>
              </w:rPr>
            </w:pPr>
            <w:r>
              <w:rPr>
                <w:noProof/>
              </w:rPr>
              <w:t>Указываются данные физичекого лица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CBDCParty2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Субъекта ПлЦР и его Кошелька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Wllt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Кошелек Субъекта ПлЦР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CBDCPassportData</w:t>
      </w:r>
      <w:r w:rsidR="00202A38" w:rsidRPr="00DD76C9">
        <w:rPr>
          <w:noProof/>
          <w:lang w:val="en-US"/>
        </w:rPr>
        <w:t xml:space="preserve"> </w:t>
      </w:r>
      <w:r w:rsidR="00202A38">
        <w:rPr>
          <w:noProof/>
          <w:lang w:val="en-US"/>
        </w:rPr>
        <w:t xml:space="preserve">/ </w:t>
      </w:r>
      <w:r w:rsidR="00202A38" w:rsidRPr="00413412">
        <w:rPr>
          <w:noProof/>
          <w:lang w:val="en-US"/>
        </w:rPr>
        <w:t>Реквизиты паспорта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паспорта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DocTpCd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типа документа, удостоверяющего личность</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DocTpNm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типа документа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DocNb</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паспорта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DocSrs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Серия паспорта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DocDt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выдачи паспорта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DocumentDate</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ISODate</w:t>
            </w:r>
          </w:p>
        </w:tc>
        <w:tc>
          <w:tcPr>
            <w:tcW w:w="3687" w:type="dxa"/>
          </w:tcPr>
          <w:p w:rsidR="00063ED7" w:rsidRPr="00DD7C63" w:rsidRDefault="00063ED7" w:rsidP="001A1DBE">
            <w:pPr>
              <w:ind w:firstLine="0"/>
              <w:jc w:val="left"/>
              <w:rPr>
                <w:lang w:eastAsia="en-US"/>
              </w:rPr>
            </w:pPr>
            <w:r>
              <w:rPr>
                <w:noProof/>
              </w:rPr>
              <w:t>CBDCDate</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IssgAuthrty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Орган, выдавший паспорт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DeptCd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подразделения</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CBDCPersonalData2</w:t>
      </w:r>
      <w:r w:rsidR="00202A38" w:rsidRPr="00DD76C9">
        <w:rPr>
          <w:noProof/>
          <w:lang w:val="en-US"/>
        </w:rPr>
        <w:t xml:space="preserve"> </w:t>
      </w:r>
      <w:r w:rsidR="00202A38">
        <w:rPr>
          <w:noProof/>
          <w:lang w:val="en-US"/>
        </w:rPr>
        <w:t xml:space="preserve">/ </w:t>
      </w:r>
      <w:r w:rsidR="00202A38" w:rsidRPr="00413412">
        <w:rPr>
          <w:noProof/>
          <w:lang w:val="en-US"/>
        </w:rPr>
        <w:t>Персональные данные ФЛ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Персональные данные ФЛ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EsID</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1 макс. 1</w:t>
            </w: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EsTkn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Токен ЕСИА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Phne</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1 макс. 1</w:t>
            </w: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PhoneChange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FullNm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ФИО физического лица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INN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ИНН  физического лица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CBDCPossibilityRequest1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запроса возможности совершения операции на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XchgPssbltyReq</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запроса возможности совершения операции обмена Цифровых рублей</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DCTrfPssbltyReq</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запроса возможности совершения операции перевода 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AdmstnPssbltyReq</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запроса возможности совершения операции по управлению Кошельком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C2BPssbltyReq</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запроса возможности совершения операции перевода C2B</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B2CPssbltyReq</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запроса возможности совершения операции перевода B2C</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CBDCPostalAddressChoice</w:t>
      </w:r>
      <w:r w:rsidR="00202A38" w:rsidRPr="00DD76C9">
        <w:rPr>
          <w:noProof/>
          <w:lang w:val="en-US"/>
        </w:rPr>
        <w:t xml:space="preserve"> </w:t>
      </w:r>
      <w:r w:rsidR="00202A38">
        <w:rPr>
          <w:noProof/>
          <w:lang w:val="en-US"/>
        </w:rPr>
        <w:t xml:space="preserve">/ </w:t>
      </w:r>
      <w:r w:rsidR="00202A38" w:rsidRPr="00413412">
        <w:rPr>
          <w:noProof/>
          <w:lang w:val="en-US"/>
        </w:rPr>
        <w:t>Почтовый адрес (выбор)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Почтовый адрес (выбор)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CBDCPrivateName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ФИО физического лица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FrstNm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Имя ФЛ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MddlNm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Отчество ФЛ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LastNm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Фамилия ФЛ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CBDCRefundData1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об участниках обмена цифровой валюты при возврате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RfndSndr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Плательщик</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RfndRcpt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Получатель</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CBDCRelatedC2BTransferInfo1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связанной операции C2B</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OprId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операции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OprId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Уникальный идентификатор, присвоенный первой инструктирующей стороной для однозначной идентификации операции, который передается без изменений по всей цепочке.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MessageIdentification</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SttlmDt</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исполнения распоряжения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SttlmDt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исполнения распоряжения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SettlementDate</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ISODate</w:t>
            </w:r>
          </w:p>
        </w:tc>
        <w:tc>
          <w:tcPr>
            <w:tcW w:w="3687" w:type="dxa"/>
          </w:tcPr>
          <w:p w:rsidR="00063ED7" w:rsidRPr="00DD7C63" w:rsidRDefault="00063ED7" w:rsidP="001A1DBE">
            <w:pPr>
              <w:ind w:firstLine="0"/>
              <w:jc w:val="left"/>
              <w:rPr>
                <w:lang w:eastAsia="en-US"/>
              </w:rPr>
            </w:pPr>
            <w:r>
              <w:rPr>
                <w:noProof/>
              </w:rPr>
              <w:t>CBDCDate</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CBDCRequestWalletInfo1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запроса информации о кошельке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ReqTp</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запроса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ReqTp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запроса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ReqCrit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Критерий запроса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CBDCStatusAndReason1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информацией о статусе обработки запроса и его причине.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StsCd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статуса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StsCd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статуса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StsRsnCd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причины</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RsnAnnttn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Описание причины статуса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DtldAnnttn</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Подробное описание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DtldAnnttn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Подробное описание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StsDtTm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и время проставления статуса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CBDCTransactionPossibilityRequest2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об операции перевода ЦР C2C</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DCSndr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Плательщика 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DstnId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получателя 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OprAmt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Сумма операции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Purp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CBDCTransferInformation2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Заполняется информацией по операции C2C</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TrfAmt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Сумма перевода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DCSndr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Плательщик 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DCRcpt</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Получатель 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DCRcpt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Получатель 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Purp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Назначение платежа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SETIdentification</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SETName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CBDCWallet3</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Кошельку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Bal</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Баланс кошелька на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WlltSts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Статус кошелька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CBDCWalletAdministrationRequest1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об операции по управлению Кошельком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PltfmPtcptId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PtcptWlltId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Кошельке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WlltReqCd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запроса управления статусом  кошелька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PtcptKeyCert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Сертификат открытого ключа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ParticipantKeyCertificate</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base64Binary</w:t>
            </w:r>
          </w:p>
        </w:tc>
        <w:tc>
          <w:tcPr>
            <w:tcW w:w="3687" w:type="dxa"/>
          </w:tcPr>
          <w:p w:rsidR="00063ED7" w:rsidRPr="00DD7C63" w:rsidRDefault="00063ED7" w:rsidP="001A1DBE">
            <w:pPr>
              <w:ind w:firstLine="0"/>
              <w:jc w:val="left"/>
              <w:rPr>
                <w:lang w:eastAsia="en-US"/>
              </w:rPr>
            </w:pPr>
            <w:r>
              <w:rPr>
                <w:noProof/>
              </w:rPr>
              <w:t>CBDCbase64binary</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CBDCWalletAdministrationStatusAndInformation2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отчета о выполненной операции над Кошельком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PltfmPtcptId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PtcptRegnSts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Статус регистрации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PtcptWlltId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кошельке Субъекта ПлЦР</w:t>
            </w:r>
          </w:p>
        </w:tc>
      </w:tr>
    </w:tbl>
    <w:p w:rsidR="00A42C54" w:rsidRDefault="00A42C54" w:rsidP="00A42C54">
      <w:pPr>
        <w:ind w:firstLine="0"/>
        <w:jc w:val="left"/>
        <w:rPr>
          <w:rFonts w:ascii="Arial" w:eastAsia="Times New Roman" w:hAnsi="Arial" w:cs="Arial"/>
          <w:color w:val="000000"/>
          <w:sz w:val="21"/>
          <w:szCs w:val="21"/>
        </w:rPr>
      </w:pPr>
    </w:p>
    <w:p w:rsidR="00A42C54" w:rsidRPr="00E63B6E" w:rsidRDefault="00063ED7" w:rsidP="00A42C54">
      <w:pPr>
        <w:ind w:firstLine="426"/>
        <w:jc w:val="left"/>
      </w:pPr>
      <w:r w:rsidRPr="00413412">
        <w:rPr>
          <w:noProof/>
          <w:lang w:val="en-US"/>
        </w:rPr>
        <w:t>CBDCWalletBalance</w:t>
      </w:r>
      <w:r w:rsidRPr="00E63B6E">
        <w:rPr>
          <w:noProof/>
        </w:rPr>
        <w:t>1</w:t>
      </w:r>
      <w:r w:rsidR="00202A38" w:rsidRPr="00E63B6E">
        <w:rPr>
          <w:noProof/>
        </w:rPr>
        <w:t xml:space="preserve"> / Сумма цифровых рублей в кошельке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TtlAmt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Общая сумма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Sgrtn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Указывается информация по сериям ЦР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CBDCWalletCriteria1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критерия запроса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Субъекта ПлЦР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CBDCWalletInfo3</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Кошельку и проведенным операциям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WlltPtyInf</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r>
              <w:rPr>
                <w:noProof/>
              </w:rPr>
              <w:t>Кошелек участника</w:t>
            </w:r>
          </w:p>
        </w:tc>
        <w:tc>
          <w:tcPr>
            <w:tcW w:w="3687" w:type="dxa"/>
          </w:tcPr>
          <w:p w:rsidR="00063ED7" w:rsidRPr="00DD7C63" w:rsidRDefault="00063ED7" w:rsidP="001A1DBE">
            <w:pPr>
              <w:ind w:firstLine="0"/>
              <w:jc w:val="left"/>
              <w:rPr>
                <w:lang w:eastAsia="en-US"/>
              </w:rPr>
            </w:pPr>
            <w:r>
              <w:rPr>
                <w:noProof/>
              </w:rPr>
              <w:t>Кошелек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WlltPtyInf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Кошельку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OprtnsInf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операциям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OprtnsInf</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0 макс. 10000</w:t>
            </w:r>
          </w:p>
        </w:tc>
        <w:tc>
          <w:tcPr>
            <w:tcW w:w="3687" w:type="dxa"/>
          </w:tcPr>
          <w:p w:rsidR="00063ED7" w:rsidRPr="00DD7C63" w:rsidRDefault="00063ED7" w:rsidP="001A1DBE">
            <w:pPr>
              <w:ind w:firstLine="0"/>
              <w:jc w:val="left"/>
              <w:rPr>
                <w:lang w:eastAsia="en-US"/>
              </w:rPr>
            </w:pPr>
            <w:r>
              <w:rPr>
                <w:noProof/>
              </w:rPr>
              <w:t>мин. 0</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CBDCWalletOwner1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Субъекта ПлЦР - владельца Кошелька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CashAccount39</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банковском счете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ClearingSystemIdentification2Choice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платежной системы в кодированной форме, опубликованной во внешнем списке.</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ClearingSystemMemberIdentification2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ClrSysId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клиринговой системы</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ClrSysId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Указывается предварительно согласованного предложения между клиринговыми банками или канал, через который обрабатывается распоряжение.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MmbId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участника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MmbId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участника клиринговой системы.</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FinancialInstitutionIdentification18</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ClrSysMmbId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участника клиринговой системы</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ClrSysMmbId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используемая для идентификации участника клиринговой системы.</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Othr</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Иное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Othr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Уникальная идентификация банка, присвоенная организацией, с использованием идентификационной схемы.</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GenericAccountIdentification1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A42C54"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 присвоенный организацией.</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SchmeNm</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 идентификации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SchmeNm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схемы идентификации.</w:t>
            </w:r>
          </w:p>
        </w:tc>
      </w:tr>
    </w:tbl>
    <w:p w:rsidR="00A42C54" w:rsidRDefault="00A42C54" w:rsidP="00A42C54">
      <w:pPr>
        <w:ind w:firstLine="0"/>
        <w:jc w:val="left"/>
        <w:rPr>
          <w:rFonts w:ascii="Arial" w:eastAsia="Times New Roman" w:hAnsi="Arial" w:cs="Arial"/>
          <w:color w:val="000000"/>
          <w:sz w:val="21"/>
          <w:szCs w:val="21"/>
        </w:rPr>
      </w:pPr>
    </w:p>
    <w:p w:rsidR="00532474" w:rsidRPr="000E6312" w:rsidRDefault="00D82EC1" w:rsidP="00532474">
      <w:pPr>
        <w:ind w:firstLine="0"/>
        <w:jc w:val="left"/>
        <w:rPr>
          <w:i/>
          <w:lang w:val="en-US"/>
        </w:rPr>
      </w:pPr>
      <w:r>
        <w:rPr>
          <w:lang w:val="en-US"/>
        </w:rPr>
        <w:br w:type="page"/>
      </w:r>
    </w:p>
    <w:p w:rsidR="00D12651" w:rsidRPr="00D82EC1" w:rsidRDefault="00D12651" w:rsidP="00D12651">
      <w:pPr>
        <w:ind w:firstLine="0"/>
        <w:rPr>
          <w:color w:val="FF0000"/>
          <w:lang w:val="en-US"/>
        </w:rPr>
        <w:sectPr w:rsidR="00D12651" w:rsidRPr="00D82EC1" w:rsidSect="00F96807">
          <w:pgSz w:w="16838" w:h="11906" w:orient="landscape"/>
          <w:pgMar w:top="1701" w:right="1134" w:bottom="850" w:left="1134" w:header="708" w:footer="708" w:gutter="0"/>
          <w:cols w:space="708"/>
          <w:docGrid w:linePitch="360"/>
        </w:sectPr>
      </w:pPr>
    </w:p>
    <w:p w:rsidR="001B4CE2" w:rsidRDefault="001B4CE2" w:rsidP="00F15C87">
      <w:pPr>
        <w:pStyle w:val="1"/>
      </w:pPr>
      <w:r>
        <w:lastRenderedPageBreak/>
        <w:t>Процессы</w:t>
      </w:r>
    </w:p>
    <w:p w:rsidR="00F87FD3" w:rsidRPr="00993D06" w:rsidRDefault="00F87FD3" w:rsidP="00F87FD3">
      <w:pPr>
        <w:ind w:firstLine="0"/>
        <w:jc w:val="left"/>
        <w:rPr>
          <w:lang w:val="en-US"/>
        </w:rPr>
      </w:pPr>
      <w:r>
        <w:rPr>
          <w:b/>
        </w:rPr>
        <w:t>Добавлен</w:t>
      </w:r>
      <w:r w:rsidR="001B4CE2" w:rsidRPr="004B2855">
        <w:rPr>
          <w:b/>
        </w:rPr>
        <w:t>о</w:t>
      </w:r>
    </w:p>
    <w:p w:rsidR="00993D06" w:rsidRPr="00DD76C9" w:rsidRDefault="00993D06" w:rsidP="00993D06">
      <w:pPr>
        <w:pStyle w:val="ac"/>
        <w:numPr>
          <w:ilvl w:val="0"/>
          <w:numId w:val="6"/>
        </w:numPr>
        <w:jc w:val="left"/>
        <w:rPr>
          <w:noProof/>
          <w:lang w:val="en-US"/>
        </w:rPr>
      </w:pPr>
      <w:r w:rsidRPr="00993D06">
        <w:rPr>
          <w:noProof/>
          <w:lang w:val="en-US"/>
        </w:rPr>
        <w:t>Изменение реквизитов Клиента-ФЛ</w:t>
      </w:r>
    </w:p>
    <w:p w:rsidR="00993D06" w:rsidRPr="00DD76C9" w:rsidRDefault="00993D06" w:rsidP="00993D06">
      <w:pPr>
        <w:pStyle w:val="ac"/>
        <w:numPr>
          <w:ilvl w:val="0"/>
          <w:numId w:val="6"/>
        </w:numPr>
        <w:jc w:val="left"/>
        <w:rPr>
          <w:noProof/>
          <w:lang w:val="en-US"/>
        </w:rPr>
      </w:pPr>
      <w:r w:rsidRPr="00993D06">
        <w:rPr>
          <w:noProof/>
          <w:lang w:val="en-US"/>
        </w:rPr>
        <w:t>Изменение реквизитов Клиента-ЮЛ</w:t>
      </w:r>
    </w:p>
    <w:p w:rsidR="00993D06" w:rsidRPr="00DD76C9" w:rsidRDefault="00993D06" w:rsidP="00993D06">
      <w:pPr>
        <w:pStyle w:val="ac"/>
        <w:numPr>
          <w:ilvl w:val="0"/>
          <w:numId w:val="6"/>
        </w:numPr>
        <w:jc w:val="left"/>
        <w:rPr>
          <w:noProof/>
          <w:lang w:val="en-US"/>
        </w:rPr>
      </w:pPr>
      <w:r w:rsidRPr="00993D06">
        <w:rPr>
          <w:noProof/>
          <w:lang w:val="en-US"/>
        </w:rPr>
        <w:t>Запрос списка шаблонов самоисполняемых сделок</w:t>
      </w:r>
    </w:p>
    <w:p w:rsidR="00993D06" w:rsidRPr="00DD76C9" w:rsidRDefault="00993D06" w:rsidP="00993D06">
      <w:pPr>
        <w:pStyle w:val="ac"/>
        <w:numPr>
          <w:ilvl w:val="0"/>
          <w:numId w:val="6"/>
        </w:numPr>
        <w:jc w:val="left"/>
        <w:rPr>
          <w:noProof/>
          <w:lang w:val="en-US"/>
        </w:rPr>
      </w:pPr>
      <w:r w:rsidRPr="00993D06">
        <w:rPr>
          <w:noProof/>
          <w:lang w:val="en-US"/>
        </w:rPr>
        <w:t>Заключение самоисполняемой сделки</w:t>
      </w:r>
    </w:p>
    <w:p w:rsidR="00993D06" w:rsidRPr="00DD76C9" w:rsidRDefault="00993D06" w:rsidP="00993D06">
      <w:pPr>
        <w:pStyle w:val="ac"/>
        <w:numPr>
          <w:ilvl w:val="0"/>
          <w:numId w:val="6"/>
        </w:numPr>
        <w:jc w:val="left"/>
        <w:rPr>
          <w:noProof/>
          <w:lang w:val="en-US"/>
        </w:rPr>
      </w:pPr>
      <w:r w:rsidRPr="00993D06">
        <w:rPr>
          <w:noProof/>
          <w:lang w:val="en-US"/>
        </w:rPr>
        <w:t>Совершение операции над самоисполняемой сделкой</w:t>
      </w:r>
    </w:p>
    <w:p w:rsidR="00993D06" w:rsidRPr="00DD76C9" w:rsidRDefault="00993D06" w:rsidP="00993D06">
      <w:pPr>
        <w:pStyle w:val="ac"/>
        <w:numPr>
          <w:ilvl w:val="0"/>
          <w:numId w:val="6"/>
        </w:numPr>
        <w:jc w:val="left"/>
        <w:rPr>
          <w:noProof/>
          <w:lang w:val="en-US"/>
        </w:rPr>
      </w:pPr>
      <w:r w:rsidRPr="00993D06">
        <w:rPr>
          <w:noProof/>
          <w:lang w:val="en-US"/>
        </w:rPr>
        <w:t>Запрос информации по самоисполняемым сделкам</w:t>
      </w:r>
    </w:p>
    <w:p w:rsidR="00993D06" w:rsidRPr="00E63B6E" w:rsidRDefault="00993D06" w:rsidP="00993D06">
      <w:pPr>
        <w:pStyle w:val="ac"/>
        <w:numPr>
          <w:ilvl w:val="0"/>
          <w:numId w:val="6"/>
        </w:numPr>
        <w:jc w:val="left"/>
        <w:rPr>
          <w:noProof/>
        </w:rPr>
      </w:pPr>
      <w:r w:rsidRPr="00E63B6E">
        <w:rPr>
          <w:noProof/>
        </w:rPr>
        <w:t>Исполнение самоисполняемой сделки типа Отложенный перевод</w:t>
      </w:r>
    </w:p>
    <w:p w:rsidR="00993D06" w:rsidRPr="00E63B6E" w:rsidRDefault="00993D06" w:rsidP="00993D06">
      <w:pPr>
        <w:pStyle w:val="ac"/>
        <w:numPr>
          <w:ilvl w:val="0"/>
          <w:numId w:val="6"/>
        </w:numPr>
        <w:jc w:val="left"/>
        <w:rPr>
          <w:noProof/>
        </w:rPr>
      </w:pPr>
      <w:r w:rsidRPr="00E63B6E">
        <w:rPr>
          <w:noProof/>
        </w:rPr>
        <w:t>Изменение Оператором статуса  кошелька ФП на основании установления ограничения в ПС БР</w:t>
      </w:r>
    </w:p>
    <w:p w:rsidR="00993D06" w:rsidRPr="00DD76C9" w:rsidRDefault="00993D06" w:rsidP="00993D06">
      <w:pPr>
        <w:pStyle w:val="ac"/>
        <w:numPr>
          <w:ilvl w:val="0"/>
          <w:numId w:val="6"/>
        </w:numPr>
        <w:jc w:val="left"/>
        <w:rPr>
          <w:noProof/>
          <w:lang w:val="en-US"/>
        </w:rPr>
      </w:pPr>
      <w:r w:rsidRPr="00993D06">
        <w:rPr>
          <w:noProof/>
          <w:lang w:val="en-US"/>
        </w:rPr>
        <w:t>Запрос статуса ЭС</w:t>
      </w:r>
    </w:p>
    <w:p w:rsidR="00993D06" w:rsidRPr="00DD76C9" w:rsidRDefault="00993D06" w:rsidP="00993D06">
      <w:pPr>
        <w:pStyle w:val="ac"/>
        <w:numPr>
          <w:ilvl w:val="0"/>
          <w:numId w:val="6"/>
        </w:numPr>
        <w:jc w:val="left"/>
        <w:rPr>
          <w:noProof/>
          <w:lang w:val="en-US"/>
        </w:rPr>
      </w:pPr>
      <w:r w:rsidRPr="00993D06">
        <w:rPr>
          <w:noProof/>
          <w:lang w:val="en-US"/>
        </w:rPr>
        <w:t>Направление САС ФП в ПлЦР</w:t>
      </w:r>
    </w:p>
    <w:p w:rsidR="000070E2" w:rsidRPr="008D292C" w:rsidRDefault="000070E2" w:rsidP="00C120D2">
      <w:pPr>
        <w:ind w:firstLine="0"/>
        <w:jc w:val="left"/>
      </w:pPr>
    </w:p>
    <w:p w:rsidR="000070E2" w:rsidRPr="00434967" w:rsidRDefault="000070E2" w:rsidP="00F96807">
      <w:pPr>
        <w:ind w:firstLine="0"/>
        <w:jc w:val="left"/>
        <w:rPr>
          <w:b/>
          <w:lang w:val="en-US"/>
        </w:rPr>
      </w:pPr>
      <w:r w:rsidRPr="004D7EBB">
        <w:rPr>
          <w:b/>
        </w:rPr>
        <w:t>Изменения</w:t>
      </w:r>
      <w:r w:rsidRPr="00434967">
        <w:rPr>
          <w:b/>
          <w:lang w:val="en-US"/>
        </w:rPr>
        <w:t xml:space="preserve"> </w:t>
      </w:r>
      <w:r w:rsidRPr="004D7EBB">
        <w:rPr>
          <w:b/>
        </w:rPr>
        <w:t>в</w:t>
      </w:r>
      <w:r w:rsidRPr="00434967">
        <w:rPr>
          <w:b/>
          <w:lang w:val="en-US"/>
        </w:rPr>
        <w:t xml:space="preserve"> </w:t>
      </w:r>
      <w:r>
        <w:rPr>
          <w:b/>
        </w:rPr>
        <w:t>атрибутах</w:t>
      </w:r>
      <w:r w:rsidRPr="00434967">
        <w:rPr>
          <w:b/>
          <w:lang w:val="en-US"/>
        </w:rPr>
        <w:t xml:space="preserve"> </w:t>
      </w:r>
      <w:r>
        <w:rPr>
          <w:b/>
        </w:rPr>
        <w:t>процессов</w:t>
      </w:r>
    </w:p>
    <w:tbl>
      <w:tblPr>
        <w:tblStyle w:val="ab"/>
        <w:tblW w:w="14739" w:type="dxa"/>
        <w:tblLayout w:type="fixed"/>
        <w:tblLook w:val="04A0" w:firstRow="1" w:lastRow="0" w:firstColumn="1" w:lastColumn="0" w:noHBand="0" w:noVBand="1"/>
      </w:tblPr>
      <w:tblGrid>
        <w:gridCol w:w="4673"/>
        <w:gridCol w:w="2694"/>
        <w:gridCol w:w="3685"/>
        <w:gridCol w:w="3687"/>
      </w:tblGrid>
      <w:tr w:rsidR="000070E2" w:rsidRPr="00BD362A" w:rsidTr="004F2363">
        <w:tc>
          <w:tcPr>
            <w:tcW w:w="4673" w:type="dxa"/>
          </w:tcPr>
          <w:p w:rsidR="000070E2" w:rsidRPr="00F96807" w:rsidRDefault="00F96807" w:rsidP="000E6312">
            <w:pPr>
              <w:ind w:firstLine="0"/>
              <w:jc w:val="center"/>
              <w:rPr>
                <w:b/>
                <w:lang w:eastAsia="en-US"/>
              </w:rPr>
            </w:pPr>
            <w:r>
              <w:rPr>
                <w:b/>
                <w:lang w:eastAsia="en-US"/>
              </w:rPr>
              <w:t>Процесс</w:t>
            </w:r>
          </w:p>
        </w:tc>
        <w:tc>
          <w:tcPr>
            <w:tcW w:w="2694" w:type="dxa"/>
          </w:tcPr>
          <w:p w:rsidR="000070E2" w:rsidRPr="00084945" w:rsidRDefault="004F2363" w:rsidP="000E6312">
            <w:pPr>
              <w:ind w:firstLine="0"/>
              <w:jc w:val="center"/>
              <w:rPr>
                <w:b/>
                <w:lang w:eastAsia="en-US"/>
              </w:rPr>
            </w:pPr>
            <w:r>
              <w:rPr>
                <w:b/>
                <w:lang w:eastAsia="en-US"/>
              </w:rPr>
              <w:t>Изменено</w:t>
            </w:r>
          </w:p>
        </w:tc>
        <w:tc>
          <w:tcPr>
            <w:tcW w:w="3685" w:type="dxa"/>
          </w:tcPr>
          <w:p w:rsidR="000070E2"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0070E2"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70E2" w:rsidTr="004F2363">
        <w:tc>
          <w:tcPr>
            <w:tcW w:w="4673" w:type="dxa"/>
          </w:tcPr>
          <w:p w:rsidR="000070E2" w:rsidRPr="00E63B6E" w:rsidRDefault="00992D18" w:rsidP="001A1DBE">
            <w:pPr>
              <w:ind w:firstLine="0"/>
              <w:jc w:val="left"/>
              <w:rPr>
                <w:lang w:eastAsia="en-US"/>
              </w:rPr>
            </w:pPr>
            <w:r w:rsidRPr="00E63B6E">
              <w:rPr>
                <w:noProof/>
              </w:rPr>
              <w:t>Регистрация сертификата ключа Клиента-ФЛ для доступа к кошельку на ПлЦР</w:t>
            </w:r>
          </w:p>
        </w:tc>
        <w:tc>
          <w:tcPr>
            <w:tcW w:w="2694" w:type="dxa"/>
          </w:tcPr>
          <w:p w:rsidR="000070E2" w:rsidRPr="00992D18" w:rsidRDefault="00993D06" w:rsidP="001A1DBE">
            <w:pPr>
              <w:ind w:firstLine="0"/>
              <w:jc w:val="left"/>
              <w:rPr>
                <w:lang w:val="en-US" w:eastAsia="en-US"/>
              </w:rPr>
            </w:pPr>
            <w:r w:rsidRPr="00992D18">
              <w:rPr>
                <w:noProof/>
                <w:lang w:val="en-US"/>
              </w:rPr>
              <w:t>Описание</w:t>
            </w:r>
          </w:p>
        </w:tc>
        <w:tc>
          <w:tcPr>
            <w:tcW w:w="3685" w:type="dxa"/>
          </w:tcPr>
          <w:p w:rsidR="000070E2" w:rsidRDefault="00993D06" w:rsidP="001A1DBE">
            <w:pPr>
              <w:ind w:firstLine="0"/>
              <w:jc w:val="left"/>
              <w:rPr>
                <w:lang w:eastAsia="en-US"/>
              </w:rPr>
            </w:pPr>
            <w:r>
              <w:rPr>
                <w:noProof/>
              </w:rPr>
              <w:t>Регистрация сертификата ключа Клиента-ФЛ для доступа к кошельку при первичной регистрации Клиента-ФЛ на ПлЦР, а также при подлкючении к ПлЦР через другого ФП. Доступ к кошельку через Приложение Клиента текущего ФП на дополнительном устройстве Клиента-ФЛ (втором, третьем и т.д. устройстве Клиента, с которого он имеет доступ к цифровому кошельку через одного и того же ФП). Возобновление доступа Клиента-</w:t>
            </w:r>
            <w:r>
              <w:rPr>
                <w:noProof/>
              </w:rPr>
              <w:lastRenderedPageBreak/>
              <w:t>ФЛ к кошельку при истечении срока действия сертификата открытого ключа Клиента.</w:t>
            </w:r>
          </w:p>
        </w:tc>
        <w:tc>
          <w:tcPr>
            <w:tcW w:w="3687" w:type="dxa"/>
          </w:tcPr>
          <w:p w:rsidR="000070E2" w:rsidRDefault="00993D06" w:rsidP="001A1DBE">
            <w:pPr>
              <w:ind w:firstLine="0"/>
              <w:jc w:val="left"/>
              <w:rPr>
                <w:lang w:eastAsia="en-US"/>
              </w:rPr>
            </w:pPr>
            <w:r>
              <w:rPr>
                <w:noProof/>
              </w:rPr>
              <w:lastRenderedPageBreak/>
              <w:t>Регистрация сертификата ключа Клиента-ФЛ для доступа к кошельку при первичной регистрации Клиента-ФЛ на ПлЦР, а также при подключении к ПлЦР через другого ФП. Доступ к кошельку через Приложение Клиента текущего ФП на дополнительном устройстве Клиента-ФЛ (втором, третьем и т.д. устройстве Клиента, с которого он имеет доступ к цифровому кошельку через одного и того же ФП). Возобновление доступа Клиента-</w:t>
            </w:r>
            <w:r>
              <w:rPr>
                <w:noProof/>
              </w:rPr>
              <w:lastRenderedPageBreak/>
              <w:t>ФЛ к кошельку при истечении срока действия сертификата открытого ключа Клиента.</w:t>
            </w:r>
          </w:p>
        </w:tc>
      </w:tr>
      <w:tr w:rsidR="000070E2" w:rsidTr="004F2363">
        <w:tc>
          <w:tcPr>
            <w:tcW w:w="4673" w:type="dxa"/>
          </w:tcPr>
          <w:p w:rsidR="000070E2" w:rsidRPr="00E63B6E" w:rsidRDefault="00992D18" w:rsidP="001A1DBE">
            <w:pPr>
              <w:ind w:firstLine="0"/>
              <w:jc w:val="left"/>
              <w:rPr>
                <w:lang w:eastAsia="en-US"/>
              </w:rPr>
            </w:pPr>
            <w:r w:rsidRPr="00E63B6E">
              <w:rPr>
                <w:noProof/>
              </w:rPr>
              <w:lastRenderedPageBreak/>
              <w:t>Регистрация сертификата ключа Клиента-ЮЛ для доступа к кошельку на ПлЦР</w:t>
            </w:r>
          </w:p>
        </w:tc>
        <w:tc>
          <w:tcPr>
            <w:tcW w:w="2694" w:type="dxa"/>
          </w:tcPr>
          <w:p w:rsidR="000070E2" w:rsidRPr="00992D18" w:rsidRDefault="00993D06" w:rsidP="001A1DBE">
            <w:pPr>
              <w:ind w:firstLine="0"/>
              <w:jc w:val="left"/>
              <w:rPr>
                <w:lang w:val="en-US" w:eastAsia="en-US"/>
              </w:rPr>
            </w:pPr>
            <w:r w:rsidRPr="00992D18">
              <w:rPr>
                <w:noProof/>
                <w:lang w:val="en-US"/>
              </w:rPr>
              <w:t>Описание</w:t>
            </w:r>
          </w:p>
        </w:tc>
        <w:tc>
          <w:tcPr>
            <w:tcW w:w="3685" w:type="dxa"/>
          </w:tcPr>
          <w:p w:rsidR="000070E2" w:rsidRDefault="00993D06" w:rsidP="001A1DBE">
            <w:pPr>
              <w:ind w:firstLine="0"/>
              <w:jc w:val="left"/>
              <w:rPr>
                <w:lang w:eastAsia="en-US"/>
              </w:rPr>
            </w:pPr>
            <w:r>
              <w:rPr>
                <w:noProof/>
              </w:rPr>
              <w:t>Регистрация сертификата ключа Клиента-ЮЛ для доступа к кошельку при первичной регистрации Клиента-ЮЛ на ПлЦР, а также при подлкючении к ПлЦР через другого ФП. Доступ к кошельку через текущего ФП на дополнительном устройстве Клиента-ЮЛ (втором, третьем и т.д. устройстве Клиента, с которого он имеет доступ к цифровому кошельку через одного и того же ФП). Возобновление доступа Клиента-ЮЛ к кошельку при истечении срока действия сертификата открытого ключа Клиента.</w:t>
            </w:r>
          </w:p>
        </w:tc>
        <w:tc>
          <w:tcPr>
            <w:tcW w:w="3687" w:type="dxa"/>
          </w:tcPr>
          <w:p w:rsidR="000070E2" w:rsidRDefault="00993D06" w:rsidP="001A1DBE">
            <w:pPr>
              <w:ind w:firstLine="0"/>
              <w:jc w:val="left"/>
              <w:rPr>
                <w:lang w:eastAsia="en-US"/>
              </w:rPr>
            </w:pPr>
            <w:r>
              <w:rPr>
                <w:noProof/>
              </w:rPr>
              <w:t>Регистрация сертификата ключа Клиента-ЮЛ для доступа к кошельку при первичной регистрации Клиента-ЮЛ на ПлЦР, а также при подключении к ПлЦР через другого ФП. Доступ к кошельку через текущего ФП на дополнительном устройстве Клиента-ЮЛ (втором, третьем и т.д. устройстве Клиента, с которого он имеет доступ к цифровому кошельку через одного и того же ФП). Возобновление доступа Клиента-ЮЛ к кошельку при истечении срока действия сертификата открытого ключа Клиента.</w:t>
            </w:r>
          </w:p>
        </w:tc>
      </w:tr>
      <w:tr w:rsidR="000070E2" w:rsidTr="004F2363">
        <w:tc>
          <w:tcPr>
            <w:tcW w:w="4673" w:type="dxa"/>
          </w:tcPr>
          <w:p w:rsidR="000070E2" w:rsidRPr="00993D06" w:rsidRDefault="00992D18" w:rsidP="001A1DBE">
            <w:pPr>
              <w:ind w:firstLine="0"/>
              <w:jc w:val="left"/>
              <w:rPr>
                <w:lang w:val="en-US" w:eastAsia="en-US"/>
              </w:rPr>
            </w:pPr>
            <w:r w:rsidRPr="00111064">
              <w:rPr>
                <w:noProof/>
                <w:lang w:val="en-US"/>
              </w:rPr>
              <w:t>Выпуск ЦР в обращение</w:t>
            </w:r>
          </w:p>
        </w:tc>
        <w:tc>
          <w:tcPr>
            <w:tcW w:w="2694" w:type="dxa"/>
          </w:tcPr>
          <w:p w:rsidR="000070E2" w:rsidRPr="00992D18" w:rsidRDefault="00993D06" w:rsidP="001A1DBE">
            <w:pPr>
              <w:ind w:firstLine="0"/>
              <w:jc w:val="left"/>
              <w:rPr>
                <w:lang w:val="en-US" w:eastAsia="en-US"/>
              </w:rPr>
            </w:pPr>
            <w:r w:rsidRPr="00992D18">
              <w:rPr>
                <w:noProof/>
                <w:lang w:val="en-US"/>
              </w:rPr>
              <w:t>Описание</w:t>
            </w:r>
          </w:p>
        </w:tc>
        <w:tc>
          <w:tcPr>
            <w:tcW w:w="3685" w:type="dxa"/>
          </w:tcPr>
          <w:p w:rsidR="000070E2" w:rsidRDefault="00993D06" w:rsidP="001A1DBE">
            <w:pPr>
              <w:ind w:firstLine="0"/>
              <w:jc w:val="left"/>
              <w:rPr>
                <w:lang w:eastAsia="en-US"/>
              </w:rPr>
            </w:pPr>
            <w:r>
              <w:rPr>
                <w:noProof/>
              </w:rPr>
              <w:t>Выпуск в обращение ЦР является событием перевода ЦР с кошелька Эмитента на кошелёк Финансового Посредника.</w:t>
            </w:r>
          </w:p>
        </w:tc>
        <w:tc>
          <w:tcPr>
            <w:tcW w:w="3687" w:type="dxa"/>
          </w:tcPr>
          <w:p w:rsidR="000070E2" w:rsidRDefault="00993D06" w:rsidP="001A1DBE">
            <w:pPr>
              <w:ind w:firstLine="0"/>
              <w:jc w:val="left"/>
              <w:rPr>
                <w:lang w:eastAsia="en-US"/>
              </w:rPr>
            </w:pPr>
            <w:r>
              <w:rPr>
                <w:noProof/>
              </w:rPr>
              <w:t>Выпуск в обращение ЦР является событием перевода ЦР с кошелька Эмитента на кошелёк ФП.</w:t>
            </w:r>
          </w:p>
        </w:tc>
      </w:tr>
      <w:tr w:rsidR="000070E2" w:rsidTr="004F2363">
        <w:tc>
          <w:tcPr>
            <w:tcW w:w="4673" w:type="dxa"/>
          </w:tcPr>
          <w:p w:rsidR="000070E2" w:rsidRPr="00E63B6E" w:rsidRDefault="00992D18" w:rsidP="001A1DBE">
            <w:pPr>
              <w:ind w:firstLine="0"/>
              <w:jc w:val="left"/>
              <w:rPr>
                <w:lang w:eastAsia="en-US"/>
              </w:rPr>
            </w:pPr>
            <w:r w:rsidRPr="00E63B6E">
              <w:rPr>
                <w:noProof/>
              </w:rPr>
              <w:t>Изменение ФП статуса  кошелька Клиента-ФЛ, Клиента-ЮЛ или своего кошелька.</w:t>
            </w:r>
          </w:p>
        </w:tc>
        <w:tc>
          <w:tcPr>
            <w:tcW w:w="2694" w:type="dxa"/>
          </w:tcPr>
          <w:p w:rsidR="000070E2" w:rsidRPr="00992D18" w:rsidRDefault="00993D06" w:rsidP="001A1DBE">
            <w:pPr>
              <w:ind w:firstLine="0"/>
              <w:jc w:val="left"/>
              <w:rPr>
                <w:lang w:val="en-US" w:eastAsia="en-US"/>
              </w:rPr>
            </w:pPr>
            <w:r w:rsidRPr="00992D18">
              <w:rPr>
                <w:noProof/>
                <w:lang w:val="en-US"/>
              </w:rPr>
              <w:t>Описание</w:t>
            </w:r>
          </w:p>
        </w:tc>
        <w:tc>
          <w:tcPr>
            <w:tcW w:w="3685" w:type="dxa"/>
          </w:tcPr>
          <w:p w:rsidR="000070E2" w:rsidRDefault="00993D06" w:rsidP="001A1DBE">
            <w:pPr>
              <w:ind w:firstLine="0"/>
              <w:jc w:val="left"/>
              <w:rPr>
                <w:lang w:eastAsia="en-US"/>
              </w:rPr>
            </w:pPr>
            <w:r>
              <w:rPr>
                <w:noProof/>
              </w:rPr>
              <w:t>При необходимости ФП может изменить статус кошелька Клиента ФЛ, Клиента ЮЛ (заблокировать/разблокировать) или своего кошелька (заблокировать), направив запрос на ПлЦР.</w:t>
            </w:r>
          </w:p>
        </w:tc>
        <w:tc>
          <w:tcPr>
            <w:tcW w:w="3687" w:type="dxa"/>
          </w:tcPr>
          <w:p w:rsidR="000070E2" w:rsidRDefault="00993D06" w:rsidP="001A1DBE">
            <w:pPr>
              <w:ind w:firstLine="0"/>
              <w:jc w:val="left"/>
              <w:rPr>
                <w:lang w:eastAsia="en-US"/>
              </w:rPr>
            </w:pPr>
            <w:r>
              <w:rPr>
                <w:noProof/>
              </w:rPr>
              <w:t>При необходимости ФП может изменить статус кошелька Клиента ФЛ, Клиента ЮЛ (заблокировать/разблокировать/закрыть) или своего кошелька (заблокировать), направив запрос на ПлЦР.</w:t>
            </w:r>
          </w:p>
        </w:tc>
      </w:tr>
      <w:tr w:rsidR="000070E2" w:rsidTr="004F2363">
        <w:tc>
          <w:tcPr>
            <w:tcW w:w="4673" w:type="dxa"/>
          </w:tcPr>
          <w:p w:rsidR="000070E2" w:rsidRPr="00E63B6E" w:rsidRDefault="00992D18" w:rsidP="001A1DBE">
            <w:pPr>
              <w:ind w:firstLine="0"/>
              <w:jc w:val="left"/>
              <w:rPr>
                <w:lang w:eastAsia="en-US"/>
              </w:rPr>
            </w:pPr>
            <w:r w:rsidRPr="00E63B6E">
              <w:rPr>
                <w:noProof/>
              </w:rPr>
              <w:lastRenderedPageBreak/>
              <w:t>Проверка правильности работы транспорта, средств защиты и подлинности</w:t>
            </w:r>
          </w:p>
        </w:tc>
        <w:tc>
          <w:tcPr>
            <w:tcW w:w="2694" w:type="dxa"/>
          </w:tcPr>
          <w:p w:rsidR="000070E2" w:rsidRPr="00992D18" w:rsidRDefault="00993D06" w:rsidP="001A1DBE">
            <w:pPr>
              <w:ind w:firstLine="0"/>
              <w:jc w:val="left"/>
              <w:rPr>
                <w:lang w:val="en-US" w:eastAsia="en-US"/>
              </w:rPr>
            </w:pPr>
            <w:r w:rsidRPr="00992D18">
              <w:rPr>
                <w:noProof/>
                <w:lang w:val="en-US"/>
              </w:rPr>
              <w:t>Описание</w:t>
            </w:r>
          </w:p>
        </w:tc>
        <w:tc>
          <w:tcPr>
            <w:tcW w:w="3685" w:type="dxa"/>
          </w:tcPr>
          <w:p w:rsidR="000070E2" w:rsidRDefault="00993D06" w:rsidP="001A1DBE">
            <w:pPr>
              <w:ind w:firstLine="0"/>
              <w:jc w:val="left"/>
              <w:rPr>
                <w:lang w:eastAsia="en-US"/>
              </w:rPr>
            </w:pPr>
            <w:r>
              <w:rPr>
                <w:noProof/>
              </w:rPr>
              <w:t>При необходимости ФП может направить хапрос на проверку правильности работы транспорта, средств защиты и подлинности ЭС.</w:t>
            </w:r>
          </w:p>
        </w:tc>
        <w:tc>
          <w:tcPr>
            <w:tcW w:w="3687" w:type="dxa"/>
          </w:tcPr>
          <w:p w:rsidR="000070E2" w:rsidRDefault="00993D06" w:rsidP="001A1DBE">
            <w:pPr>
              <w:ind w:firstLine="0"/>
              <w:jc w:val="left"/>
              <w:rPr>
                <w:lang w:eastAsia="en-US"/>
              </w:rPr>
            </w:pPr>
            <w:r>
              <w:rPr>
                <w:noProof/>
              </w:rPr>
              <w:t>При необходимости ФП может направить запрос на проверку правильности работы транспорта, средств защиты и подлинности ЭС.</w:t>
            </w:r>
          </w:p>
        </w:tc>
      </w:tr>
    </w:tbl>
    <w:p w:rsidR="006E7332" w:rsidRPr="00E63B6E" w:rsidRDefault="006E7332" w:rsidP="00C120D2">
      <w:pPr>
        <w:ind w:firstLine="0"/>
        <w:jc w:val="left"/>
      </w:pPr>
    </w:p>
    <w:p w:rsidR="00C120D2" w:rsidRPr="00796ABE" w:rsidRDefault="00835542" w:rsidP="006D4AC9">
      <w:pPr>
        <w:pStyle w:val="2"/>
      </w:pPr>
      <w:r w:rsidRPr="00796ABE">
        <w:t xml:space="preserve">Процесс: </w:t>
      </w:r>
      <w:r w:rsidR="006E7332" w:rsidRPr="00993D06">
        <w:rPr>
          <w:noProof/>
          <w:lang w:val="en-US"/>
        </w:rPr>
        <w:t>Входной контроль</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Обмен через посредника</w:t>
            </w:r>
          </w:p>
        </w:tc>
        <w:tc>
          <w:tcPr>
            <w:tcW w:w="2694" w:type="dxa"/>
          </w:tcPr>
          <w:p w:rsidR="006E7332" w:rsidRPr="006E7332" w:rsidRDefault="006E7332" w:rsidP="001A1DBE">
            <w:pPr>
              <w:ind w:firstLine="0"/>
              <w:jc w:val="left"/>
              <w:rPr>
                <w:lang w:val="en-US" w:eastAsia="en-US"/>
              </w:rPr>
            </w:pPr>
            <w:r w:rsidRPr="00992D18">
              <w:rPr>
                <w:noProof/>
                <w:lang w:val="en-US"/>
              </w:rPr>
              <w:t>Название</w:t>
            </w:r>
          </w:p>
        </w:tc>
        <w:tc>
          <w:tcPr>
            <w:tcW w:w="3685" w:type="dxa"/>
          </w:tcPr>
          <w:p w:rsidR="006E7332" w:rsidRDefault="006E7332" w:rsidP="001A1DBE">
            <w:pPr>
              <w:ind w:firstLine="0"/>
              <w:jc w:val="left"/>
              <w:rPr>
                <w:lang w:eastAsia="en-US"/>
              </w:rPr>
            </w:pPr>
            <w:r>
              <w:rPr>
                <w:noProof/>
              </w:rPr>
              <w:t>Обмен через посредника</w:t>
            </w:r>
          </w:p>
        </w:tc>
        <w:tc>
          <w:tcPr>
            <w:tcW w:w="3687" w:type="dxa"/>
          </w:tcPr>
          <w:p w:rsidR="006E7332" w:rsidRDefault="006E7332" w:rsidP="001A1DBE">
            <w:pPr>
              <w:ind w:firstLine="0"/>
              <w:jc w:val="left"/>
              <w:rPr>
                <w:lang w:eastAsia="en-US"/>
              </w:rPr>
            </w:pPr>
            <w:r>
              <w:rPr>
                <w:noProof/>
              </w:rPr>
              <w:t>Обмен через ФП с ПлЦР</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Обмен через посредника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Входной контроль на КК ПлЦР не пройден. Применяемые форматы сообщений Запрос - ЭС из Альбома сообщений Результат контроля на КК ПлЦР (cbdc.666 CCStatusReport) Последовательность обмена 1. Клиент-ФЛ/Клиент-ЮЛ с использованием Приложения Клиента/ДБО ФП формирует ЭС 1 из Альбома сообщений и направляет его Финансовому посреднику (ФП). 2. ФП проводит входные контроли ЭС 1 и в случае успешного прохождения проверок направляет на ПлЦР ЭС 2 в соответствии со схемой обмена. 3. Контур контроля (КК) </w:t>
            </w:r>
            <w:r>
              <w:rPr>
                <w:noProof/>
              </w:rPr>
              <w:lastRenderedPageBreak/>
              <w:t>ПлЦР осуществляет входной контроль полученного ЭС 2: контроль целостности и аутентификация; контроль прав исполнения входящего ЭС в ПлЦР; структурный контроль; контроль дублирования; сверка ЭС с эталоном (при необходимости). 4. В случае неуспешного прохождения входного контроля КК ПлЦР формирует в адрес ФП ЭС "Результат контроля на КК ПлЦР" (cbdc.666 CCStatusReport). 5. ФП после получения ЭС "Результаты контроля на КК ПлЦР" (cbdc.666 CCStatusReport) информирует Клиента-ФЛ/Клиента-ЮЛ о невозможности исполнения Запроса.</w:t>
            </w:r>
          </w:p>
        </w:tc>
        <w:tc>
          <w:tcPr>
            <w:tcW w:w="3687" w:type="dxa"/>
          </w:tcPr>
          <w:p w:rsidR="006E7332" w:rsidRDefault="006E7332" w:rsidP="001A1DBE">
            <w:pPr>
              <w:ind w:firstLine="0"/>
              <w:jc w:val="left"/>
              <w:rPr>
                <w:lang w:eastAsia="en-US"/>
              </w:rPr>
            </w:pPr>
            <w:r>
              <w:rPr>
                <w:noProof/>
              </w:rPr>
              <w:lastRenderedPageBreak/>
              <w:t xml:space="preserve">Описание Входной контроль на КК ПлЦР не пройден. Применяемые форматы сообщений Запрос - ЭС из Альбома сообщений Результат контроля на КК ПлЦР (cbdc.666 CCStatusReport) Последовательность обмена 1. Клиент-ФЛ/Клиент-ЮЛ с использованием Приложения Клиента/ДБО ФП формирует ЭС 1 из Альбома сообщений и направляет его ФП. 2. ФП проводит входные контроли ЭС 1 и в случае успешного прохождения проверок направляет на ПлЦР ЭС 2 в соответствии со схемой обмена. 3. Контур контроля (КК) ПлЦР </w:t>
            </w:r>
            <w:r>
              <w:rPr>
                <w:noProof/>
              </w:rPr>
              <w:lastRenderedPageBreak/>
              <w:t xml:space="preserve">осуществляет входной контроль полученного ЭС 2. В рамках процедуры входного контроля осуществляются следующие мероприятия: расшифрование ЭС; контроль целостности, проверка ЭП входящего ЭС; контроль различия сертификатов ЭП отправителя входящего ЭС (в случае подписания ЭС двумя и более криптографическими ключами); аутентификация отправителя входящего ЭС; контроль прав исполнения входящего ЭС в ПлЦР; структурный и логический контроль входящего ЭС; контроль отсутствия дублирования входящего ЭС; сверка с ЭБИС для случаев, когда входящее ЭС создано из эталона распоряжени, отправленного Субъекту ПлЦР ранее. 4. В случае неуспешного прохождения входного контроля КК ПлЦР формирует в адрес ФП ЭС "Результат контроля на КК ПлЦР" (cbdc.666 CCStatusReport). 5. ФП после получения ЭС "Результаты контроля на КК ПлЦР" (cbdc.666 CCStatusReport) информирует </w:t>
            </w:r>
            <w:r>
              <w:rPr>
                <w:noProof/>
              </w:rPr>
              <w:lastRenderedPageBreak/>
              <w:t>Клиента-ФЛ/Клиента-ЮЛ о невозможности исполнения Запроса.</w:t>
            </w:r>
          </w:p>
        </w:tc>
      </w:tr>
      <w:tr w:rsidR="006E7332" w:rsidTr="004F2363">
        <w:tc>
          <w:tcPr>
            <w:tcW w:w="4673" w:type="dxa"/>
          </w:tcPr>
          <w:p w:rsidR="006E7332" w:rsidRPr="00E63B6E" w:rsidRDefault="006E7332" w:rsidP="001A1DBE">
            <w:pPr>
              <w:ind w:firstLine="0"/>
              <w:jc w:val="left"/>
              <w:rPr>
                <w:lang w:eastAsia="en-US"/>
              </w:rPr>
            </w:pPr>
            <w:r w:rsidRPr="00E63B6E">
              <w:rPr>
                <w:noProof/>
              </w:rPr>
              <w:lastRenderedPageBreak/>
              <w:t>Обмен между ФП и ПлЦР</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Описание Входной контроль ЭС не пройден. Применяемые форматы сообщений Запрос - ЭС из Альбома сообщений; Результат контроля на КК ПлЦР (cbdc.666 CCStatusReport). Последовательность обмена 1. ФП формирует ЭС из Альбома сообщений и направляет его на ПлЦР через КК ПлЦР. 2. КК ПлЦР проводит входной контроль ЭС: контроль целостности и аутентификация; контроль прав исполнения входящего ЭС в ПлЦР; структурный контроль; контроль дублирования; сверка ЭС с эталоном (при необходимости). 3. В случае неуспешного прохождения входного контроля КК ПлЦР формирует в адрес ФП ЭС "Результат контроля на КК ПлЦР" (cbdc.666 CCStatusReport).</w:t>
            </w:r>
          </w:p>
        </w:tc>
        <w:tc>
          <w:tcPr>
            <w:tcW w:w="3687" w:type="dxa"/>
          </w:tcPr>
          <w:p w:rsidR="006E7332" w:rsidRDefault="006E7332" w:rsidP="001A1DBE">
            <w:pPr>
              <w:ind w:firstLine="0"/>
              <w:jc w:val="left"/>
              <w:rPr>
                <w:lang w:eastAsia="en-US"/>
              </w:rPr>
            </w:pPr>
            <w:r>
              <w:rPr>
                <w:noProof/>
              </w:rPr>
              <w:t xml:space="preserve">Описание Входной контроль ЭС не пройден. Применяемые форматы сообщений Запрос - ЭС из Альбома сообщений; Результат контроля на КК ПлЦР (cbdc.666 CCStatusReport). Последовательность обмена 1. ФП формирует ЭС из Альбома сообщений и направляет его на ПлЦР через КК ПлЦР. 2. КК ПлЦР проводит входной контроль ЭС. В рамках процедуры входного контроля осуществляются следующие мероприятия: расшифрование ЭС; контроль целостности, проверка ЭП входящего ЭС; контроль различия сертификатов ЭП отправителя входящего ЭС (в случае подписания ЭС двумя и более криптографическими ключами); аутентификация отправителя входящего ЭС; контроль прав исполнения входящего ЭС в ПлЦР; структурный и логический контроль входящего ЭС; контроль отсутствия </w:t>
            </w:r>
            <w:r>
              <w:rPr>
                <w:noProof/>
              </w:rPr>
              <w:lastRenderedPageBreak/>
              <w:t>дублирования входящего ЭС; сверка с ЭБИС для случаев, когда входящее ЭС создано из эталона распоряжени, отправленного Субъекту ПлЦР ранее. 3. В случае неуспешного прохождения входного контроля КК ПлЦР формирует в адрес ФП ЭС "Результат контроля на КК ПлЦР" (cbdc.666 CCStatusReport).</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E63B6E">
        <w:rPr>
          <w:noProof/>
        </w:rPr>
        <w:t>Первичная регистрация  Клиента-ФЛ, запрос идентификаторов на ПлЦР.</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запрос идентификаторов Клиента-ФЛ и кошелька Клиента-ФЛ на ПлЦР. Применяемые форматы сообщений Запрос идентификаторов Клиента-ФЛ на ПлЦР (cbdc.020 CustomerIdentifiersRequest); Уведомление об идентификаторах Клиента-ФЛ (cbdc.021 CustomerIdentifiersNotification); Условие применения Клиент-ФЛ в Приложении Клиента </w:t>
            </w:r>
            <w:r>
              <w:rPr>
                <w:noProof/>
              </w:rPr>
              <w:lastRenderedPageBreak/>
              <w:t xml:space="preserve">инициировал открытие кошелька на ПлЦР Последовательность обмена 1. Клиент-ФЛ направляет данные, необходимые для регистрации Клиента и открытия ему кошелька на ПлЦР в адрес ФП. В составе передаваемых данных должна содержаться информация необходимая ФП для формирования ЭС "Запрос идентификаторов Клиента-ФЛ на ПлЦР" (cbdc.020 CustomerIdentifiersRequest). 2. ФП формирует ЭС "Запрос идентификаторов Клиента-ФЛ на ПлЦР" (cbdc.020 CustomerIdentifiersRequest), включает в него данные Клиента-ФЛ и направляет в РОРД. 3. РОРД осуществляет входные проверки полученного ЭС и в случае положительного результата осуществляет контроль наличия информации о Клиенте по ID ЕСИА в реестре Клиентов. Если Клиент-ФЛ ранее не регистрировал кошелек или его кошелек закрыт, РОРД генерирует новый идентификатор кошелька и устанавливает ему статус </w:t>
            </w:r>
            <w:r>
              <w:rPr>
                <w:noProof/>
              </w:rPr>
              <w:lastRenderedPageBreak/>
              <w:t xml:space="preserve">"Ожидает открытия". РОРД формирует ЭС "Уведомление об идентификаторах Клиента-ФЛ" (cbdc.021 CustomerIdentifiersNotification), включает ID Клиента на ПлЦР, ID кошелька, статус кошелька и направляет ФП. Если у Клиента-ФЛ существует незакрытый кошелек, РОРД формирует ЭС "Уведомление об идентификаторах Клиента-ФЛ" (cbdc.021 CustomerIdentifiersNotification), включает ID Клиента-ФЛ на ПлЦР, ID кошелька, статус кошелька и направляет ФП. 4. ФП после получения ЭС "Уведомление об идентификаторах Клиента-ФЛ" (cbdc.021 CustomerIdentifiersNotification) осуществляет входные контроли полученного ЭС и в случае положительного результата передает Клиенту-ФЛ его ID на ПлЦР и ID его кошелька. 5. Клиент-ФЛ инициирует процесс регистрации сертификата ключа на ПлЦР для доступа к кошельку. При этом должен быть присвоен </w:t>
            </w:r>
            <w:r>
              <w:rPr>
                <w:noProof/>
              </w:rPr>
              <w:lastRenderedPageBreak/>
              <w:t>новый идентификатор операции, указываемый в */MsgHdr/OprId.</w:t>
            </w:r>
          </w:p>
        </w:tc>
        <w:tc>
          <w:tcPr>
            <w:tcW w:w="3687" w:type="dxa"/>
          </w:tcPr>
          <w:p w:rsidR="006E7332" w:rsidRDefault="006E7332" w:rsidP="001A1DBE">
            <w:pPr>
              <w:ind w:firstLine="0"/>
              <w:jc w:val="left"/>
              <w:rPr>
                <w:lang w:eastAsia="en-US"/>
              </w:rPr>
            </w:pPr>
            <w:r>
              <w:rPr>
                <w:noProof/>
              </w:rPr>
              <w:lastRenderedPageBreak/>
              <w:t xml:space="preserve">Описание Запрос идентификаторов Клиента-ФЛ и кошелька Клиента-ФЛ на ПлЦР. Применяемые форматы сообщений Запрос идентификаторов Клиента-ФЛ на ПлЦР (cbdc.020 CustomerIdentifiersRequest); Уведомление об идентификаторах Клиента-ФЛ (cbdc.021 CustomerIdentifiersNotification); Условие применения Клиент-ФЛ в Приложении Клиента </w:t>
            </w:r>
            <w:r>
              <w:rPr>
                <w:noProof/>
              </w:rPr>
              <w:lastRenderedPageBreak/>
              <w:t xml:space="preserve">инициировал открытие кошелька на ПлЦР Последовательность обмена 1. Клиент-ФЛ направляет данные, необходимые для регистрации Клиента и открытия ему кошелька на ПлЦР в адрес ФП. В составе передаваемых данных должна содержаться информация необходимая ФП для формирования ЭС "Запрос идентификаторов Клиента-ФЛ на ПлЦР" (cbdc.020 CustomerIdentifiersRequest). 2. ФП проводит проверки ПОД/ФТ. 2.1 Если процедуры ПОД/ФТ пройдены успешно, ФП формирует ЭС "Запрос идентификаторов Клиента-ФЛ на ПлЦР" (cbdc.020 CustomerIdentifiersRequest), включает в него данные Клиента-ФЛ и направляет в РОРД. Далее переход к п.3. 2.2 Если процедуры ПОД/ФТ не пройдены, ФП отправляет Клиенту-ФЛ уведомление о неуспешном прохождении процедур ПОД/ФТ и обмен заканчивается. 3. РОРД осуществляет входные проверки полученного ЭС и в случае </w:t>
            </w:r>
            <w:r>
              <w:rPr>
                <w:noProof/>
              </w:rPr>
              <w:lastRenderedPageBreak/>
              <w:t xml:space="preserve">положительного результата осуществляет контроль наличия информации о Клиенте по ID ЕСИА в реестре Клиентов. Если Клиент-ФЛ ранее не регистрировал кошелек или его кошелек закрыт, РОРД генерирует новый идентификатор кошелька и устанавливает ему статус "Ожидает открытия". РОРД формирует ЭС "Уведомление об идентификаторах Клиента-ФЛ" (cbdc.021 CustomerIdentifiersNotification), включает ID Клиента на ПлЦР, ID кошелька, статус кошелька и направляет ФП. Если у Клиента-ФЛ существует незакрытый кошелек, РОРД формирует ЭС "Уведомление об идентификаторах Клиента-ФЛ" (cbdc.021 CustomerIdentifiersNotification), включает ID Клиента-ФЛ на ПлЦР, ID кошелька, статус кошелька и направляет ФП. 4. ФП после получения ЭС "Уведомление об идентификаторах Клиента-ФЛ" (cbdc.021 CustomerIdentifiersNotification) </w:t>
            </w:r>
            <w:r>
              <w:rPr>
                <w:noProof/>
              </w:rPr>
              <w:lastRenderedPageBreak/>
              <w:t>осуществляет входные контроли полученного ЭС и в случае положительного результата передает Клиенту-ФЛ его ID на ПлЦР и ID его кошелька. 5. Клиент-ФЛ инициирует процесс регистрации сертификата ключа на ПлЦР для доступа к кошельку. При этом должен быть присвоен новый идентификатор операции, указываемый в */MsgHdr/OprId.</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E63B6E">
        <w:rPr>
          <w:noProof/>
        </w:rPr>
        <w:t>Первичная регистрация Клиента-ЮЛ, запрос идентификаторов на ПлЦР.</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CC7ECB" w:rsidP="00835542">
      <w:pPr>
        <w:ind w:firstLine="0"/>
        <w:jc w:val="left"/>
        <w:rPr>
          <w:i/>
          <w:lang w:val="en-US" w:eastAsia="en-US"/>
        </w:rPr>
      </w:pPr>
      <w:r w:rsidRPr="00796ABE">
        <w:rPr>
          <w:i/>
          <w:lang w:eastAsia="en-US"/>
        </w:rPr>
        <w:t>Исключено</w:t>
      </w:r>
    </w:p>
    <w:p w:rsidR="00CC7ECB" w:rsidRDefault="006E7332" w:rsidP="006E7332">
      <w:pPr>
        <w:pStyle w:val="ac"/>
        <w:numPr>
          <w:ilvl w:val="0"/>
          <w:numId w:val="7"/>
        </w:numPr>
        <w:jc w:val="left"/>
        <w:rPr>
          <w:lang w:eastAsia="en-US"/>
        </w:rPr>
      </w:pPr>
      <w:r>
        <w:rPr>
          <w:noProof/>
        </w:rPr>
        <w:t>Use case</w:t>
      </w:r>
    </w:p>
    <w:p w:rsidR="00CC7ECB" w:rsidRPr="006E7332" w:rsidRDefault="00CC7ECB" w:rsidP="00835542">
      <w:pPr>
        <w:ind w:firstLine="0"/>
        <w:jc w:val="left"/>
        <w:rPr>
          <w:i/>
          <w:lang w:val="en-US" w:eastAsia="en-US"/>
        </w:rPr>
      </w:pPr>
      <w:r w:rsidRPr="00796ABE">
        <w:rPr>
          <w:i/>
          <w:lang w:eastAsia="en-US"/>
        </w:rPr>
        <w:t>Добавлено</w:t>
      </w:r>
    </w:p>
    <w:p w:rsidR="00C120D2" w:rsidRDefault="006E7332" w:rsidP="006E7332">
      <w:pPr>
        <w:pStyle w:val="ac"/>
        <w:numPr>
          <w:ilvl w:val="0"/>
          <w:numId w:val="7"/>
        </w:numPr>
        <w:jc w:val="left"/>
      </w:pPr>
      <w:r>
        <w:rPr>
          <w:noProof/>
        </w:rPr>
        <w:t>Use case</w:t>
      </w:r>
    </w:p>
    <w:p w:rsidR="00D74A79" w:rsidRPr="006E7332" w:rsidRDefault="00D74A79" w:rsidP="00D74A79">
      <w:pPr>
        <w:ind w:firstLine="0"/>
        <w:jc w:val="left"/>
        <w:rPr>
          <w:b/>
          <w:lang w:val="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запрос идентификаторов Клиента-ЮЛ на ПлЦР. Применяемые форматы сообщений Запрос идентификаторов Клиента-ЮЛ на ПлЦР (cbdc.020 OrganisationIdentifiersRequest); Уведомление об идентификаторах Клиента-ЮЛ </w:t>
            </w:r>
            <w:r>
              <w:rPr>
                <w:noProof/>
              </w:rPr>
              <w:lastRenderedPageBreak/>
              <w:t xml:space="preserve">(cbdc.021 OrganisationIdentifiersNotification). Условие применения Клиент-ЮЛ инициировал открытие кошелька на ПлЦР Последовательность обмена 1. Клиент-ЮЛ направляет данные, необходимые для регистрации Клиента-ЮЛ и открытия ему кошелька на ПлЦР в адрес ФП. В составе передаваемых данных должна содержаться информация необходимая ФП для формирования ЭС "Запрос идентификаторов Клиента-ЮЛ на ПлЦР" (cbdc.020 OrganisationIdentifiersRequest). 2. ФП формирует ЭС "Запрос идентификаторов Клиента-ЮЛ на ПлЦР" (cbdc.020 OrganisationIdentifiersRequest), включает в него данные Клиента-ЮЛ и направляет в РОРД. 3. РОРД осуществляет входные проверки полученного ЭС и в случае положительного результата осуществляет контроль наличия информации о Клиенте-ЮЛ по ОГРН(ОГРНИП) в реестре Клиентов. Если Клиент-ЮЛ ранее не регистрировал кошелек или </w:t>
            </w:r>
            <w:r>
              <w:rPr>
                <w:noProof/>
              </w:rPr>
              <w:lastRenderedPageBreak/>
              <w:t xml:space="preserve">его кошелек закрыт, РОРД генерирует новый идентификатор кошелька и устанавливает ему статус "Ожидает открытия". РОРД формирует ЭС "Уведомление об идентификаторах Клиента-ЮЛ" (cbdc.021 OrganisationIdentifiersNotification), включает ID Клиента на ПлЦР, ID кошелька, статус кошелька и направляет ФП. Если у Клиента-ЮЛ существует незакрытый кошелек, РОРД формирует ЭС "Уведомление об идентификаторах Клиента-ЮЛ" (cbdc.021 OrganisationIdentifiersNotification), включает ID Клиента-ЮЛ на ПлЦР, ID кошелька, статус кошелька и направляет ФП. 4. ФП после получения ЭС "Уведомление об идентификаторах Клиента-ЮЛ" (cbdc.021 OrganisationIdentifiersNotification) осуществляет входные контроли полученного ЭС и в случае положительного результата передает Клиенту -ЮЛ его ID на ПлЦР и ID его кошелька. 5. </w:t>
            </w:r>
            <w:r>
              <w:rPr>
                <w:noProof/>
              </w:rPr>
              <w:lastRenderedPageBreak/>
              <w:t>Клиент-ЮЛ инициирует процесс регистрации сертификата ключа на ПлЦР для доступа к кошельку. При этом должен быть присвоен новый идентификатор операции, указываемый в */MsgHdr/OprId.</w:t>
            </w:r>
          </w:p>
        </w:tc>
        <w:tc>
          <w:tcPr>
            <w:tcW w:w="3687" w:type="dxa"/>
          </w:tcPr>
          <w:p w:rsidR="006E7332" w:rsidRDefault="006E7332" w:rsidP="001A1DBE">
            <w:pPr>
              <w:ind w:firstLine="0"/>
              <w:jc w:val="left"/>
              <w:rPr>
                <w:lang w:eastAsia="en-US"/>
              </w:rPr>
            </w:pPr>
            <w:r>
              <w:rPr>
                <w:noProof/>
              </w:rPr>
              <w:lastRenderedPageBreak/>
              <w:t xml:space="preserve">Описание Запрос идентификаторов Клиента-ЮЛ на ПлЦР. Применяемые форматы сообщений Запрос идентификаторов Клиента-ЮЛ на ПлЦР (cbdc.020 OrganisationIdentifiersRequest); Уведомление об идентификаторах Клиента-ЮЛ </w:t>
            </w:r>
            <w:r>
              <w:rPr>
                <w:noProof/>
              </w:rPr>
              <w:lastRenderedPageBreak/>
              <w:t xml:space="preserve">(cbdc.021 OrganisationIdentifiersNotification). Условие применения Клиент-ЮЛ инициировал открытие кошелька на ПлЦР Последовательность обмена 1. Клиент-ЮЛ направляет данные, необходимые для регистрации Клиента-ЮЛ и открытия ему кошелька на ПлЦР в адрес ФП. В составе передаваемых данных должна содержаться информация необходимая ФП для формирования ЭС "Запрос идентификаторов Клиента-ЮЛ на ПлЦР" (cbdc.020 OrganisationIdentifiersRequest). 2. ФП проводит проверки ПОД/ФТ. 2.1 Если процедуры ПОД/ФТ пройдены успешно, ФП формирует ЭС "Запрос идентификаторов Клиента-ЮЛ на ПлЦР" (cbdc.020 OrganisationIdentifiersRequest), включает в него данные Клиента-ЮЛ и направляет в РОРД. Далее переход к п.3. 2.2 Если процедуры ПОД/ФТ не пройдены, ФП отправляет Клиенту-ЮЛ уведомление о неуспешном прохождении </w:t>
            </w:r>
            <w:r>
              <w:rPr>
                <w:noProof/>
              </w:rPr>
              <w:lastRenderedPageBreak/>
              <w:t xml:space="preserve">процедур ПОД/ФТ и обмен заканчивается. 3. РОРД осуществляет входные проверки полученного ЭС и в случае положительного результата осуществляет контроль наличия информации о Клиенте-ЮЛ по ОГРН(ОГРНИП) в реестре Клиентов. Если Клиент-ЮЛ ранее не регистрировал кошелек или его кошелек закрыт, РОРД генерирует новый идентификатор кошелька и устанавливает ему статус "Ожидает открытия". РОРД формирует ЭС "Уведомление об идентификаторах Клиента-ЮЛ" (cbdc.021 OrganisationIdentifiersNotification), включает ID Клиента на ПлЦР, ID кошелька, статус кошелька и направляет ФП. Если у Клиента-ЮЛ существует незакрытый кошелек, РОРД формирует ЭС "Уведомление об идентификаторах Клиента-ЮЛ" (cbdc.021 OrganisationIdentifiersNotification), включает ID Клиента-ЮЛ на ПлЦР, ID кошелька, статус кошелька и направляет ФП. 4. ФП </w:t>
            </w:r>
            <w:r>
              <w:rPr>
                <w:noProof/>
              </w:rPr>
              <w:lastRenderedPageBreak/>
              <w:t>после получения ЭС "Уведомление об идентификаторах Клиента-ЮЛ" (cbdc.021 OrganisationIdentifiersNotification) осуществляет входные контроли полученного ЭС и в случае положительного результата передает Клиенту -ЮЛ его ID на ПлЦР и ID его кошелька. 5. Клиент-ЮЛ инициирует процесс регистрации сертификата ключа на ПлЦР для доступа к кошельку. При этом должен быть присвоен новый идентификатор операции, указываемый в */MsgHdr/OprId.</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E63B6E">
        <w:rPr>
          <w:noProof/>
        </w:rPr>
        <w:t>Регистрация сертификата ключа Клиента-ЮЛ для доступа к кошельку на ПлЦР</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Описание Успешная регистрация сертификата открытого ключа Клиента-ЮЛ. Применяемые форматы сообщений Запрос возможности привязки сертификата к кошельку Клиента-ЮЛ (cbdc.012 OrganisationCertRegistrationPossib</w:t>
            </w:r>
            <w:r>
              <w:rPr>
                <w:noProof/>
              </w:rPr>
              <w:lastRenderedPageBreak/>
              <w:t xml:space="preserve">ilityRequest); Ответ на запрос возможности привязки сертификата к кошельку Клиента-ЮЛ (cbdc.013 OrganisationCertRegistrationPossibilityResponse); Запрос на привязку сертификата к кошельку Клиента-ЮЛ (cbdc.022 OrganisationCertRegistrationRequest); Уведомление о привязке сертификата к кошельку Клиента-ЮЛ (cbdc.023 OrganisationCertRegistrationNotification). Условие применения Клиент-ЮЛ инициировал генерацию криптографических ключей (при регистрации на ПлЦР/ при подключении через иного ФП/ в связи с истечением срока действия сертификата открытого ключа/на новом устройстве текущего ФП) . Последовательность обмена 1. Клиент-ЮЛ направляет в УЦ ФП Запрос на сертификацию открытого ключа Клиента ЮЛ. После сертификации в УЦ ФП открытого ключа Клиента-ЮЛ ФП формирует и направляет в РОРД ЭС "Запрос возможности привязки сертификата к </w:t>
            </w:r>
            <w:r>
              <w:rPr>
                <w:noProof/>
              </w:rPr>
              <w:lastRenderedPageBreak/>
              <w:t xml:space="preserve">кошельку Клиента-ЮЛ" (cbdc.012 OrganisationCertRegistrationPossibilityRequest), включив в него ID Клиента ЮЛ на ПлЦР, ID кошелька, сертификат открытого ключа Клиента-ЮЛ. 2. После успешного завершения входных проверок ЭС "Запрос возможности привязки сертификата к кошельку Клиента-ЮЛ" (cbdc.012 OrganisationCertRegistrationPossibilityRequest) РОРД осуществляет контроли возможности исполнения запроса. В случае успешного прохождения контролей РОРД на основе данных, полученных в ЭС формирует эталон ЭС "Запрос на привязку сертификата к кошельку Клиента-ЮЛ" (cbdc.022 OrganisationCertRegistrationRequest) , в состав которого входит эталон транзакционного сообщения РР, инкапсулирует его в формируемое ЭС "Ответ на запрос возможности привязки сертификата к кошельку Клиента-ЮЛ" (cbdc.013 OrganisationCertRegistrationPossibilityResponse) и направляет в </w:t>
            </w:r>
            <w:r>
              <w:rPr>
                <w:noProof/>
              </w:rPr>
              <w:lastRenderedPageBreak/>
              <w:t xml:space="preserve">адрес ФП. 3. ФП после получения ЭС "Ответ на запрос возможности привязки сертификата к кошельку Клиента-ЮЛ" (cbdc.013 OrganisationCertRegistrationPossibilityResponse) проводит входные контроли. Если контроли пройдены успешно, ФП разбирает ЭС, получает эталон ЭС "Запрос на привязку сертификата к кошельку Клиента-ЮЛ" (cbdc.022 OrganisationCertRegistrationRequest), в состав которого входит эталон транзакционного сообщения РР. ФП осуществляет подписание своей ЭП эталона транзакционного сообщения РР, содержащегося в реквизите &lt;DLDgst/Rcrd&gt; , помещает значение ЭП в реквизит &lt;DLDgst/Sgn&gt; (формирует "Дайджест РР"). ФП направляет в РОРД ЭС "Запрос на привязку сертификата к кошельку Клиента-ЮЛ" (cbdc.022 OrganisationCertRegistrationRequest) . 4. РОРД осуществляет входные контроли ЭС "Запрос на привязку сертификата к кошельку Клиента-ЮЛ" (cbdc.022 </w:t>
            </w:r>
            <w:r>
              <w:rPr>
                <w:noProof/>
              </w:rPr>
              <w:lastRenderedPageBreak/>
              <w:t>OrganisationCertRegistrationRequest) и в случае положительных результатов осуществляет контроли возможности исполнения запроса. В случае успешного прохождения контролей РОРД осуществляет привязку сертификата к кошельку Клиента-ЮЛ. РОРД формирует и и направляет ФП ЭС "Уведомление о привязке сертификата к кошельку Клиента-ЮЛ" (cbdc.023 OrganisationCertRegistrationNotification). 5. ФП уведомляет Клиента-ЮЛ о привязке сертификата к кошельку Клиента-ЮЛ. При регистрации кошелька Клиента-ЮЛ/при подключении через иного ФП Финансовый посредник уведомляет Клиента-ЮЛ об успешном открытии кошелька/возможности работать с кошельком через данного ФП, передает сертификаты ключей КО ФП, КО РОРД, КК ПлЦР, Клиента, УЦ БР, УЦ ФП, а также передает САС БР, САС ФП.</w:t>
            </w:r>
          </w:p>
        </w:tc>
        <w:tc>
          <w:tcPr>
            <w:tcW w:w="3687" w:type="dxa"/>
          </w:tcPr>
          <w:p w:rsidR="006E7332" w:rsidRDefault="006E7332" w:rsidP="001A1DBE">
            <w:pPr>
              <w:ind w:firstLine="0"/>
              <w:jc w:val="left"/>
              <w:rPr>
                <w:lang w:eastAsia="en-US"/>
              </w:rPr>
            </w:pPr>
            <w:r>
              <w:rPr>
                <w:noProof/>
              </w:rPr>
              <w:lastRenderedPageBreak/>
              <w:t>Описание Успешная регистрация сертификата открытого ключа Клиента-ЮЛ. Применяемые форматы сообщений Запрос возможности привязки сертификата к кошельку Клиента-ЮЛ (cbdc.012 OrganisationCertRegistrationPossib</w:t>
            </w:r>
            <w:r>
              <w:rPr>
                <w:noProof/>
              </w:rPr>
              <w:lastRenderedPageBreak/>
              <w:t xml:space="preserve">ilityRequest); Ответ на запрос возможности привязки сертификата к кошельку Клиента-ЮЛ (cbdc.013 OrganisationCertRegistrationPossibilityResponse); Запрос на привязку сертификата к кошельку Клиента-ЮЛ (cbdc.022 OrganisationCertRegistrationRequest); Уведомление о привязке сертификата к кошельку Клиента-ЮЛ (cbdc.023 OrganisationCertRegistrationNotification). Условие применения Клиент-ЮЛ инициировал генерацию криптографических ключей (при регистрации на ПлЦР/ при подключении через иного ФП/ в связи с истечением срока действия сертификата открытого ключа/на новом устройстве текущего ФП) . Последовательность обмена 1. Клиент-ЮЛ направляет в УЦ ФП Запрос на сертификацию открытого ключа Клиента ЮЛ. После сертификации в УЦ ФП открытого ключа Клиента-ЮЛ ФП формирует и направляет в РОРД ЭС "Запрос возможности привязки сертификата к </w:t>
            </w:r>
            <w:r>
              <w:rPr>
                <w:noProof/>
              </w:rPr>
              <w:lastRenderedPageBreak/>
              <w:t xml:space="preserve">кошельку Клиента-ЮЛ" (cbdc.012 OrganisationCertRegistrationPossibilityRequest), включив в него ID Клиента ЮЛ на ПлЦР, ID кошелька, сертификат открытого ключа Клиента-ЮЛ. 2. После успешного завершения входных проверок ЭС "Запрос возможности привязки сертификата к кошельку Клиента-ЮЛ" (cbdc.012 OrganisationCertRegistrationPossibilityRequest) РОРД осуществляет контроли возможности исполнения запроса. В случае успешного прохождения контролей РОРД на основе данных, полученных в ЭС формирует эталон ЭС "Запрос на привязку сертификата к кошельку Клиента-ЮЛ" (cbdc.022 OrganisationCertRegistrationRequest) , в состав которого входит эталон транзакционного сообщения РР, инкапсулирует его в формируемое ЭС "Ответ на запрос возможности привязки сертификата к кошельку Клиента-ЮЛ" (cbdc.013 OrganisationCertRegistrationPossibilityResponse) и направляет в </w:t>
            </w:r>
            <w:r>
              <w:rPr>
                <w:noProof/>
              </w:rPr>
              <w:lastRenderedPageBreak/>
              <w:t xml:space="preserve">адрес ФП. 3. ФП после получения ЭС "Ответ на запрос возможности привязки сертификата к кошельку Клиента-ЮЛ" (cbdc.013 OrganisationCertRegistrationPossibilityResponse) проводит входные контроли. Если контроли пройдены успешно, ФП разбирает ЭС, получает эталон ЭС "Запрос на привязку сертификата к кошельку Клиента-ЮЛ" (cbdc.022 OrganisationCertRegistrationRequest), в состав которого входит эталон транзакционного сообщения РР. ФП осуществляет подписание своей ЭП эталона транзакционного сообщения РР, содержащегося в реквизите &lt;DLDgst/Rcrd&gt; , помещает значение ЭП в реквизит &lt;DLDgst/Sgn&gt; (формирует "Дайджест РР"). ФП направляет в РОРД ЭС "Запрос на привязку сертификата к кошельку Клиента-ЮЛ" (cbdc.022 OrganisationCertRegistrationRequest) . 4. РОРД осуществляет входные контроли ЭС "Запрос на привязку сертификата к кошельку Клиента-ЮЛ" (cbdc.022 </w:t>
            </w:r>
            <w:r>
              <w:rPr>
                <w:noProof/>
              </w:rPr>
              <w:lastRenderedPageBreak/>
              <w:t>OrganisationCertRegistrationRequest) и в случае положительных результатов осуществляет контроли возможности исполнения запроса. В случае успешного прохождения контролей РОРД осуществляет привязку сертификата к кошельку Клиента-ЮЛ. РОРД формирует и направляет ФП ЭС "Уведомление о привязке сертификата к кошельку Клиента-ЮЛ" (cbdc.023 OrganisationCertRegistrationNotification). 5. ФП уведомляет Клиента-ЮЛ о привязке сертификата к кошельку Клиента-ЮЛ. При регистрации кошелька Клиента-ЮЛ/при подключении через иного ФП Финансовый посредник уведомляет Клиента-ЮЛ об успешном открытии кошелька/возможности работать с кошельком через данного ФП, передает сертификаты ключей КО ФП, КО РОРД, КК ПлЦР, Клиента, УЦ БР, УЦ ФП, а также передает САС БР, САС ФП.</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lastRenderedPageBreak/>
        <w:t xml:space="preserve">Процесс: </w:t>
      </w:r>
      <w:r w:rsidR="006E7332" w:rsidRPr="00E63B6E">
        <w:rPr>
          <w:noProof/>
        </w:rPr>
        <w:t>Запрос баланса/истории операций кошелька ФП</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Успешное исполнение запроса ФП информации о балансе/истории операций своего кошелька . Применяемые форматы сообщений Запрос информации о кошельке Финансового посредника (cbdc.010 GetFIWalletInfo); Предоставление информации о кошельке Финансового посредника (cbdc.011 ReturnFIWalletInfo). Условие применения ФП зарегистрирован на ПлЦР. Последовательность обмена 1. ФП формирует ЭС "Запрос информации о кошельке Финансового посредника" (cbdc.010 GetFIWalletInfo) и направляет в РОРД. 2. РОРД осуществляет входные контроли полученного ЭС и контроли возможности исполнения запроса. При положительных результатах направляет ФП актуальную информацию о его кошельке - ЭС "Предоставление информации о кошельке </w:t>
            </w:r>
            <w:r>
              <w:rPr>
                <w:noProof/>
              </w:rPr>
              <w:lastRenderedPageBreak/>
              <w:t>Финансового посредника" (cbdc.011 ReturnFIWalletInfo). 3. История операций/баланс кошелька доступны только по кошельку, имеющим статус "Активен"/"Заблокирован". Для кошелька , имеющего статус "Закрыт", возвращается только статус.</w:t>
            </w:r>
          </w:p>
        </w:tc>
        <w:tc>
          <w:tcPr>
            <w:tcW w:w="3687" w:type="dxa"/>
          </w:tcPr>
          <w:p w:rsidR="006E7332" w:rsidRDefault="006E7332" w:rsidP="001A1DBE">
            <w:pPr>
              <w:ind w:firstLine="0"/>
              <w:jc w:val="left"/>
              <w:rPr>
                <w:lang w:eastAsia="en-US"/>
              </w:rPr>
            </w:pPr>
            <w:r>
              <w:rPr>
                <w:noProof/>
              </w:rPr>
              <w:lastRenderedPageBreak/>
              <w:t xml:space="preserve">Описание Успешное исполнение запроса ФП информации о балансе/истории операций своего кошелька . Применяемые форматы сообщений Запрос информации о кошельке ФП (cbdc.010 GetFIWalletInfo); Предоставление информации о кошельке ФП (cbdc.011 ReturnFIWalletInfo). Условие применения ФП зарегистрирован на ПлЦР. Последовательность обмена 1. ФП формирует ЭС "Запрос информации о кошельке ФП" (cbdc.010 GetFIWalletInfo) и направляет в РОРД. 2. РОРД осуществляет входные контроли полученного ЭС и контроли возможности исполнения запроса. При положительных результатах направляет ФП актуальную информацию о его кошельке - ЭС "Предоставление информации о кошельке ФП" (cbdc.011 ReturnFIWalletInfo). 3. История операций/баланс кошелька доступны только по </w:t>
            </w:r>
            <w:r>
              <w:rPr>
                <w:noProof/>
              </w:rPr>
              <w:lastRenderedPageBreak/>
              <w:t>кошельку, имеющим статус "Активен"/"Заблокирован"/"Приостановление операции". Для кошелька , имеющего статус "Закрыт", возвращается только статус.</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Подпись</w:t>
            </w:r>
          </w:p>
        </w:tc>
        <w:tc>
          <w:tcPr>
            <w:tcW w:w="3685" w:type="dxa"/>
          </w:tcPr>
          <w:p w:rsidR="006E7332" w:rsidRDefault="006E7332" w:rsidP="001A1DBE">
            <w:pPr>
              <w:ind w:firstLine="0"/>
              <w:jc w:val="left"/>
              <w:rPr>
                <w:lang w:eastAsia="en-US"/>
              </w:rPr>
            </w:pPr>
            <w:r>
              <w:rPr>
                <w:noProof/>
              </w:rPr>
              <w:t>Запрос информации о кошельке Финансового посредника</w:t>
            </w:r>
          </w:p>
        </w:tc>
        <w:tc>
          <w:tcPr>
            <w:tcW w:w="3687" w:type="dxa"/>
          </w:tcPr>
          <w:p w:rsidR="006E7332" w:rsidRDefault="006E7332" w:rsidP="001A1DBE">
            <w:pPr>
              <w:ind w:firstLine="0"/>
              <w:jc w:val="left"/>
              <w:rPr>
                <w:lang w:eastAsia="en-US"/>
              </w:rPr>
            </w:pPr>
            <w:r>
              <w:rPr>
                <w:noProof/>
              </w:rPr>
              <w:t>Запрос информации о кошельке ФП</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Подпись</w:t>
            </w:r>
          </w:p>
        </w:tc>
        <w:tc>
          <w:tcPr>
            <w:tcW w:w="3685" w:type="dxa"/>
          </w:tcPr>
          <w:p w:rsidR="006E7332" w:rsidRDefault="006E7332" w:rsidP="001A1DBE">
            <w:pPr>
              <w:ind w:firstLine="0"/>
              <w:jc w:val="left"/>
              <w:rPr>
                <w:lang w:eastAsia="en-US"/>
              </w:rPr>
            </w:pPr>
            <w:r>
              <w:rPr>
                <w:noProof/>
              </w:rPr>
              <w:t>Предоставление информации о кошельке Финансового посредника</w:t>
            </w:r>
          </w:p>
        </w:tc>
        <w:tc>
          <w:tcPr>
            <w:tcW w:w="3687" w:type="dxa"/>
          </w:tcPr>
          <w:p w:rsidR="006E7332" w:rsidRDefault="006E7332" w:rsidP="001A1DBE">
            <w:pPr>
              <w:ind w:firstLine="0"/>
              <w:jc w:val="left"/>
              <w:rPr>
                <w:lang w:eastAsia="en-US"/>
              </w:rPr>
            </w:pPr>
            <w:r>
              <w:rPr>
                <w:noProof/>
              </w:rPr>
              <w:t>Предоставление информации о кошельке ФП</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Исполнение Запроса о балансе/истории операций кошелька ФП завершилось неуспешно. Применяемые форматы сообщений Запрос информации о кошельке Финансового посредника (cbdc.010 GetFIWalletInfo); Результаты контроля (cbdc.666 StatusReport). Условие применения ФП зарегистрирован на ПлЦР. Последовательность обмена 1. ФП формирует ЭС "Запрос информации о кошельке Финансового посредника" (cbdc.010 GetFIWalletInfo) и направляется в РОРД. 2. РОРД </w:t>
            </w:r>
            <w:r>
              <w:rPr>
                <w:noProof/>
              </w:rPr>
              <w:lastRenderedPageBreak/>
              <w:t>осуществляет входные контроли полученного ЭС и контроли возможности исполнения запроса. Если контроли возможности исполнения запроса завершились неуспешно, РОРД формирует в адрес ФП ЭС "Результаты контроля" (cbdc.666 StatusReport) с указанием кода ошибки.</w:t>
            </w:r>
          </w:p>
        </w:tc>
        <w:tc>
          <w:tcPr>
            <w:tcW w:w="3687" w:type="dxa"/>
          </w:tcPr>
          <w:p w:rsidR="006E7332" w:rsidRDefault="006E7332" w:rsidP="001A1DBE">
            <w:pPr>
              <w:ind w:firstLine="0"/>
              <w:jc w:val="left"/>
              <w:rPr>
                <w:lang w:eastAsia="en-US"/>
              </w:rPr>
            </w:pPr>
            <w:r>
              <w:rPr>
                <w:noProof/>
              </w:rPr>
              <w:lastRenderedPageBreak/>
              <w:t xml:space="preserve">Описание Исполнение Запроса о балансе/истории операций кошелька ФП завершилось неуспешно. Применяемые форматы сообщений Запрос информации о кошельке ФП (cbdc.010 GetFIWalletInfo); Результаты контроля (cbdc.666 StatusReport). Условие применения ФП зарегистрирован на ПлЦР. Последовательность обмена 1. ФП формирует ЭС "Запрос информации о кошельке ФП" (cbdc.010 GetFIWalletInfo) и направляется в РОРД. 2. РОРД осуществляет входные контроли полученного ЭС и контроли </w:t>
            </w:r>
            <w:r>
              <w:rPr>
                <w:noProof/>
              </w:rPr>
              <w:lastRenderedPageBreak/>
              <w:t>возможности исполнения запроса. Если контроли возможности исполнения запроса завершились неуспешно, РОРД формирует в адрес ФП ЭС "Результаты контроля" (cbdc.666 StatusReport) с указанием кода ошибки.</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Подпись</w:t>
            </w:r>
          </w:p>
        </w:tc>
        <w:tc>
          <w:tcPr>
            <w:tcW w:w="3685" w:type="dxa"/>
          </w:tcPr>
          <w:p w:rsidR="006E7332" w:rsidRDefault="006E7332" w:rsidP="001A1DBE">
            <w:pPr>
              <w:ind w:firstLine="0"/>
              <w:jc w:val="left"/>
              <w:rPr>
                <w:lang w:eastAsia="en-US"/>
              </w:rPr>
            </w:pPr>
            <w:r>
              <w:rPr>
                <w:noProof/>
              </w:rPr>
              <w:t>Запрос информации о кошельке Финансового посредника</w:t>
            </w:r>
          </w:p>
        </w:tc>
        <w:tc>
          <w:tcPr>
            <w:tcW w:w="3687" w:type="dxa"/>
          </w:tcPr>
          <w:p w:rsidR="006E7332" w:rsidRDefault="006E7332" w:rsidP="001A1DBE">
            <w:pPr>
              <w:ind w:firstLine="0"/>
              <w:jc w:val="left"/>
              <w:rPr>
                <w:lang w:eastAsia="en-US"/>
              </w:rPr>
            </w:pPr>
            <w:r>
              <w:rPr>
                <w:noProof/>
              </w:rPr>
              <w:t>Запрос информации о кошельке ФП</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993D06">
        <w:rPr>
          <w:noProof/>
          <w:lang w:val="en-US"/>
        </w:rPr>
        <w:t>Выпуск ЦР в обращение</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Успешная обработка Заявки ФП на выпуск ЦР в обращение Применяемые форматы сообщений Заявка ФП на выпуск ЦР в обращение (cbdc.002 FIDCBuyingRequest) Извещение ФП об исполнении заявки ФП на выпуск ЦР в обращение (cbdc.777 FIDCBuyingNotification) Извещение ФП о проведении транзакции по кошельку ФП в </w:t>
            </w:r>
            <w:r>
              <w:rPr>
                <w:noProof/>
              </w:rPr>
              <w:lastRenderedPageBreak/>
              <w:t xml:space="preserve">рамках выпуска ЦР в обращение (cbdc.777 FIDCBuyingTransferNotification) Условие применения Намерение ФП обменять безналичные средства на ЦР. Последовательность обмена Курсивом отмечены операции, которые выполняются за рамками ПлЦР 1. ФП направляет на ПлЦР (Эмитенту) ЭС «Заявка ФП на выпуск ЦР в обращение» (cbdc.002 FIDCBuyingRequest). 2. Эмитент проводит входной контроль заявки и проверки: правомерность заявки ФП, доступность ПС БР. Если контроль пройден успешно, то Эмитент инициирует учет операций ЦВЦБ в ПС БР, в рамках которого ПС БР формирует программное распоряжение (ED101) на перевод денежных средств с корсчета ФП-КО на счет учета ЦР в Банке России на сумму, указанную в заявке, производит учет в ПС БР создания ЦР. После учета операций ЦВЦБ в ПС БР, Эмитент инициирует операцию по переводу ЦР с эмиссионного </w:t>
            </w:r>
            <w:r>
              <w:rPr>
                <w:noProof/>
              </w:rPr>
              <w:lastRenderedPageBreak/>
              <w:t>кошелька на кошелек ФП. 3. РОРД направляет ФП ЭС "Извещение ФП о проведении транзакции по кошельку ФП в рамках выпуска ЦР в обращение" (cbdc.777 FIDCBuyingTransferNotification). 4. Эмитент направляет ФП ЭС «Извещение ФП об исполнении заявки ФП на выпуск в обращение ЦР» (cbdc.777 FIDCBuyingNotification).</w:t>
            </w:r>
          </w:p>
        </w:tc>
        <w:tc>
          <w:tcPr>
            <w:tcW w:w="3687" w:type="dxa"/>
          </w:tcPr>
          <w:p w:rsidR="006E7332" w:rsidRDefault="006E7332" w:rsidP="001A1DBE">
            <w:pPr>
              <w:ind w:firstLine="0"/>
              <w:jc w:val="left"/>
              <w:rPr>
                <w:lang w:eastAsia="en-US"/>
              </w:rPr>
            </w:pPr>
            <w:r>
              <w:rPr>
                <w:noProof/>
              </w:rPr>
              <w:lastRenderedPageBreak/>
              <w:t xml:space="preserve">Описание Успешная обработка Заявки ФП на выпуск ЦР в обращение Применяемые форматы сообщений Заявка ФП на выпуск ЦР в обращение (cbdc.002 FIDCBuyingRequest) Извещение ФП об исполнении заявки ФП на выпуск ЦР в обращение (cbdc.777 FIDCBuyingNotification) Извещение ФП о проведении транзакции по кошельку ФП в </w:t>
            </w:r>
            <w:r>
              <w:rPr>
                <w:noProof/>
              </w:rPr>
              <w:lastRenderedPageBreak/>
              <w:t xml:space="preserve">рамках выпуска ЦР в обращение (cbdc.777 FIDCBuyingTransferNotification) Условие применения Намерение ФП обменять безналичные средства на ЦР. Последовательность обмена Курсивом отмечены операции, которые выполняются за рамками ПлЦР 1. ФП направляет на ПлЦР (Эмитенту) ЭС «Заявка ФП на выпуск ЦР в обращение» (cbdc.002 FIDCBuyingRequest). 2. Эмитент проводит входной контроль заявки и проверки: правомерность заявки ФП, доступность ПС БР. Если контроль пройден успешно, то Эмитент инициирует учет операций ЦВЦБ в ПС БР, в рамках которого ПС БР формирует программное распоряжение (ED101) на перевод денежных средств с корсчета ФП-КО на счет учета ЦР в Банке России на сумму, указанную в заявке, производит учет в ПС БР создания ЦР. После учета операций с ЦР в ПС БР, Эмитент инициирует операцию по переводу ЦР с эмиссионного </w:t>
            </w:r>
            <w:r>
              <w:rPr>
                <w:noProof/>
              </w:rPr>
              <w:lastRenderedPageBreak/>
              <w:t>кошелька на кошелек ФП. 3. РОРД направляет ФП ЭС "Извещение ФП о проведении транзакции по кошельку ФП в рамках выпуска ЦР в обращение" (cbdc.777 FIDCBuyingTransferNotification). 4. Эмитент направляет ФП ЭС «Извещение ФП об исполнении заявки ФП на выпуск в обращение ЦР» (cbdc.777 FIDCBuyingNotification).</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993D06">
        <w:rPr>
          <w:noProof/>
          <w:lang w:val="en-US"/>
        </w:rPr>
        <w:t>Изъятие ЦР из обращения</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Описание</w:t>
            </w:r>
            <w:r w:rsidRPr="00E63B6E">
              <w:rPr>
                <w:noProof/>
                <w:lang w:val="en-US"/>
              </w:rPr>
              <w:t xml:space="preserve"> </w:t>
            </w:r>
            <w:r>
              <w:rPr>
                <w:noProof/>
              </w:rPr>
              <w:t>Успешная</w:t>
            </w:r>
            <w:r w:rsidRPr="00E63B6E">
              <w:rPr>
                <w:noProof/>
                <w:lang w:val="en-US"/>
              </w:rPr>
              <w:t xml:space="preserve"> </w:t>
            </w:r>
            <w:r>
              <w:rPr>
                <w:noProof/>
              </w:rPr>
              <w:t>обработка</w:t>
            </w:r>
            <w:r w:rsidRPr="00E63B6E">
              <w:rPr>
                <w:noProof/>
                <w:lang w:val="en-US"/>
              </w:rPr>
              <w:t xml:space="preserve"> </w:t>
            </w:r>
            <w:r>
              <w:rPr>
                <w:noProof/>
              </w:rPr>
              <w:t>Заявки</w:t>
            </w:r>
            <w:r w:rsidRPr="00E63B6E">
              <w:rPr>
                <w:noProof/>
                <w:lang w:val="en-US"/>
              </w:rPr>
              <w:t xml:space="preserve"> </w:t>
            </w:r>
            <w:r>
              <w:rPr>
                <w:noProof/>
              </w:rPr>
              <w:t>ФП</w:t>
            </w:r>
            <w:r w:rsidRPr="00E63B6E">
              <w:rPr>
                <w:noProof/>
                <w:lang w:val="en-US"/>
              </w:rPr>
              <w:t xml:space="preserve"> </w:t>
            </w:r>
            <w:r>
              <w:rPr>
                <w:noProof/>
              </w:rPr>
              <w:t>на</w:t>
            </w:r>
            <w:r w:rsidRPr="00E63B6E">
              <w:rPr>
                <w:noProof/>
                <w:lang w:val="en-US"/>
              </w:rPr>
              <w:t xml:space="preserve"> </w:t>
            </w:r>
            <w:r>
              <w:rPr>
                <w:noProof/>
              </w:rPr>
              <w:t>изъятие</w:t>
            </w:r>
            <w:r w:rsidRPr="00E63B6E">
              <w:rPr>
                <w:noProof/>
                <w:lang w:val="en-US"/>
              </w:rPr>
              <w:t xml:space="preserve"> </w:t>
            </w:r>
            <w:r>
              <w:rPr>
                <w:noProof/>
              </w:rPr>
              <w:t>ЦР</w:t>
            </w:r>
            <w:r w:rsidRPr="00E63B6E">
              <w:rPr>
                <w:noProof/>
                <w:lang w:val="en-US"/>
              </w:rPr>
              <w:t xml:space="preserve"> </w:t>
            </w:r>
            <w:r>
              <w:rPr>
                <w:noProof/>
              </w:rPr>
              <w:t>из</w:t>
            </w:r>
            <w:r w:rsidRPr="00E63B6E">
              <w:rPr>
                <w:noProof/>
                <w:lang w:val="en-US"/>
              </w:rPr>
              <w:t xml:space="preserve"> </w:t>
            </w:r>
            <w:r>
              <w:rPr>
                <w:noProof/>
              </w:rPr>
              <w:t>обращения</w:t>
            </w:r>
            <w:r w:rsidRPr="00E63B6E">
              <w:rPr>
                <w:noProof/>
                <w:lang w:val="en-US"/>
              </w:rPr>
              <w:t xml:space="preserve"> </w:t>
            </w:r>
            <w:r>
              <w:rPr>
                <w:noProof/>
              </w:rPr>
              <w:t>Применяемые</w:t>
            </w:r>
            <w:r w:rsidRPr="00E63B6E">
              <w:rPr>
                <w:noProof/>
                <w:lang w:val="en-US"/>
              </w:rPr>
              <w:t xml:space="preserve"> </w:t>
            </w:r>
            <w:r>
              <w:rPr>
                <w:noProof/>
              </w:rPr>
              <w:t>форматы</w:t>
            </w:r>
            <w:r w:rsidRPr="00E63B6E">
              <w:rPr>
                <w:noProof/>
                <w:lang w:val="en-US"/>
              </w:rPr>
              <w:t xml:space="preserve"> </w:t>
            </w:r>
            <w:r>
              <w:rPr>
                <w:noProof/>
              </w:rPr>
              <w:t>сообщений</w:t>
            </w:r>
            <w:r w:rsidRPr="00E63B6E">
              <w:rPr>
                <w:noProof/>
                <w:lang w:val="en-US"/>
              </w:rPr>
              <w:t xml:space="preserve"> </w:t>
            </w:r>
            <w:r>
              <w:rPr>
                <w:noProof/>
              </w:rPr>
              <w:t>Заявка</w:t>
            </w:r>
            <w:r w:rsidRPr="00E63B6E">
              <w:rPr>
                <w:noProof/>
                <w:lang w:val="en-US"/>
              </w:rPr>
              <w:t xml:space="preserve"> </w:t>
            </w:r>
            <w:r>
              <w:rPr>
                <w:noProof/>
              </w:rPr>
              <w:t>ФП</w:t>
            </w:r>
            <w:r w:rsidRPr="00E63B6E">
              <w:rPr>
                <w:noProof/>
                <w:lang w:val="en-US"/>
              </w:rPr>
              <w:t xml:space="preserve"> </w:t>
            </w:r>
            <w:r>
              <w:rPr>
                <w:noProof/>
              </w:rPr>
              <w:t>на</w:t>
            </w:r>
            <w:r w:rsidRPr="00E63B6E">
              <w:rPr>
                <w:noProof/>
                <w:lang w:val="en-US"/>
              </w:rPr>
              <w:t xml:space="preserve"> </w:t>
            </w:r>
            <w:r>
              <w:rPr>
                <w:noProof/>
              </w:rPr>
              <w:t>изъятие</w:t>
            </w:r>
            <w:r w:rsidRPr="00E63B6E">
              <w:rPr>
                <w:noProof/>
                <w:lang w:val="en-US"/>
              </w:rPr>
              <w:t xml:space="preserve"> </w:t>
            </w:r>
            <w:r>
              <w:rPr>
                <w:noProof/>
              </w:rPr>
              <w:t>ЦР</w:t>
            </w:r>
            <w:r w:rsidRPr="00E63B6E">
              <w:rPr>
                <w:noProof/>
                <w:lang w:val="en-US"/>
              </w:rPr>
              <w:t xml:space="preserve"> </w:t>
            </w:r>
            <w:r>
              <w:rPr>
                <w:noProof/>
              </w:rPr>
              <w:t>из</w:t>
            </w:r>
            <w:r w:rsidRPr="00E63B6E">
              <w:rPr>
                <w:noProof/>
                <w:lang w:val="en-US"/>
              </w:rPr>
              <w:t xml:space="preserve"> </w:t>
            </w:r>
            <w:r>
              <w:rPr>
                <w:noProof/>
              </w:rPr>
              <w:t>обращения</w:t>
            </w:r>
            <w:r w:rsidRPr="00E63B6E">
              <w:rPr>
                <w:noProof/>
                <w:lang w:val="en-US"/>
              </w:rPr>
              <w:t xml:space="preserve"> (cbdc.002 FIDCSellingRequest); </w:t>
            </w:r>
            <w:r>
              <w:rPr>
                <w:noProof/>
              </w:rPr>
              <w:t>Извещение</w:t>
            </w:r>
            <w:r w:rsidRPr="00E63B6E">
              <w:rPr>
                <w:noProof/>
                <w:lang w:val="en-US"/>
              </w:rPr>
              <w:t xml:space="preserve"> </w:t>
            </w:r>
            <w:r>
              <w:rPr>
                <w:noProof/>
              </w:rPr>
              <w:t>ФП</w:t>
            </w:r>
            <w:r w:rsidRPr="00E63B6E">
              <w:rPr>
                <w:noProof/>
                <w:lang w:val="en-US"/>
              </w:rPr>
              <w:t xml:space="preserve"> </w:t>
            </w:r>
            <w:r>
              <w:rPr>
                <w:noProof/>
              </w:rPr>
              <w:t>о</w:t>
            </w:r>
            <w:r w:rsidRPr="00E63B6E">
              <w:rPr>
                <w:noProof/>
                <w:lang w:val="en-US"/>
              </w:rPr>
              <w:t xml:space="preserve"> </w:t>
            </w:r>
            <w:r>
              <w:rPr>
                <w:noProof/>
              </w:rPr>
              <w:t>проведении</w:t>
            </w:r>
            <w:r w:rsidRPr="00E63B6E">
              <w:rPr>
                <w:noProof/>
                <w:lang w:val="en-US"/>
              </w:rPr>
              <w:t xml:space="preserve"> </w:t>
            </w:r>
            <w:r>
              <w:rPr>
                <w:noProof/>
              </w:rPr>
              <w:t>транзакции</w:t>
            </w:r>
            <w:r w:rsidRPr="00E63B6E">
              <w:rPr>
                <w:noProof/>
                <w:lang w:val="en-US"/>
              </w:rPr>
              <w:t xml:space="preserve"> </w:t>
            </w:r>
            <w:r>
              <w:rPr>
                <w:noProof/>
              </w:rPr>
              <w:t>по</w:t>
            </w:r>
            <w:r w:rsidRPr="00E63B6E">
              <w:rPr>
                <w:noProof/>
                <w:lang w:val="en-US"/>
              </w:rPr>
              <w:t xml:space="preserve"> </w:t>
            </w:r>
            <w:r>
              <w:rPr>
                <w:noProof/>
              </w:rPr>
              <w:t>кошельку</w:t>
            </w:r>
            <w:r w:rsidRPr="00E63B6E">
              <w:rPr>
                <w:noProof/>
                <w:lang w:val="en-US"/>
              </w:rPr>
              <w:t xml:space="preserve"> </w:t>
            </w:r>
            <w:r>
              <w:rPr>
                <w:noProof/>
              </w:rPr>
              <w:t>ФП</w:t>
            </w:r>
            <w:r w:rsidRPr="00E63B6E">
              <w:rPr>
                <w:noProof/>
                <w:lang w:val="en-US"/>
              </w:rPr>
              <w:t xml:space="preserve"> </w:t>
            </w:r>
            <w:r>
              <w:rPr>
                <w:noProof/>
              </w:rPr>
              <w:t>в</w:t>
            </w:r>
            <w:r w:rsidRPr="00E63B6E">
              <w:rPr>
                <w:noProof/>
                <w:lang w:val="en-US"/>
              </w:rPr>
              <w:t xml:space="preserve"> </w:t>
            </w:r>
            <w:r>
              <w:rPr>
                <w:noProof/>
              </w:rPr>
              <w:t>рамках</w:t>
            </w:r>
            <w:r w:rsidRPr="00E63B6E">
              <w:rPr>
                <w:noProof/>
                <w:lang w:val="en-US"/>
              </w:rPr>
              <w:t xml:space="preserve"> </w:t>
            </w:r>
            <w:r>
              <w:rPr>
                <w:noProof/>
              </w:rPr>
              <w:t>изъятия</w:t>
            </w:r>
            <w:r w:rsidRPr="00E63B6E">
              <w:rPr>
                <w:noProof/>
                <w:lang w:val="en-US"/>
              </w:rPr>
              <w:t xml:space="preserve"> </w:t>
            </w:r>
            <w:r>
              <w:rPr>
                <w:noProof/>
              </w:rPr>
              <w:t>ЦР</w:t>
            </w:r>
            <w:r w:rsidRPr="00E63B6E">
              <w:rPr>
                <w:noProof/>
                <w:lang w:val="en-US"/>
              </w:rPr>
              <w:t xml:space="preserve"> </w:t>
            </w:r>
            <w:r>
              <w:rPr>
                <w:noProof/>
              </w:rPr>
              <w:t>из</w:t>
            </w:r>
            <w:r w:rsidRPr="00E63B6E">
              <w:rPr>
                <w:noProof/>
                <w:lang w:val="en-US"/>
              </w:rPr>
              <w:t xml:space="preserve"> </w:t>
            </w:r>
            <w:r>
              <w:rPr>
                <w:noProof/>
              </w:rPr>
              <w:t>обращения</w:t>
            </w:r>
            <w:r w:rsidRPr="00E63B6E">
              <w:rPr>
                <w:noProof/>
                <w:lang w:val="en-US"/>
              </w:rPr>
              <w:t xml:space="preserve"> (cbdc.777 FIDCSellingTransferNotification); </w:t>
            </w:r>
            <w:r>
              <w:rPr>
                <w:noProof/>
              </w:rPr>
              <w:t>Извещение</w:t>
            </w:r>
            <w:r w:rsidRPr="00E63B6E">
              <w:rPr>
                <w:noProof/>
                <w:lang w:val="en-US"/>
              </w:rPr>
              <w:t xml:space="preserve"> </w:t>
            </w:r>
            <w:r>
              <w:rPr>
                <w:noProof/>
              </w:rPr>
              <w:t>ФП</w:t>
            </w:r>
            <w:r w:rsidRPr="00E63B6E">
              <w:rPr>
                <w:noProof/>
                <w:lang w:val="en-US"/>
              </w:rPr>
              <w:t xml:space="preserve"> </w:t>
            </w:r>
            <w:r>
              <w:rPr>
                <w:noProof/>
              </w:rPr>
              <w:t>об</w:t>
            </w:r>
            <w:r w:rsidRPr="00E63B6E">
              <w:rPr>
                <w:noProof/>
                <w:lang w:val="en-US"/>
              </w:rPr>
              <w:t xml:space="preserve"> </w:t>
            </w:r>
            <w:r>
              <w:rPr>
                <w:noProof/>
              </w:rPr>
              <w:t>исполнении</w:t>
            </w:r>
            <w:r w:rsidRPr="00E63B6E">
              <w:rPr>
                <w:noProof/>
                <w:lang w:val="en-US"/>
              </w:rPr>
              <w:t xml:space="preserve"> </w:t>
            </w:r>
            <w:r>
              <w:rPr>
                <w:noProof/>
              </w:rPr>
              <w:lastRenderedPageBreak/>
              <w:t>заявки</w:t>
            </w:r>
            <w:r w:rsidRPr="00E63B6E">
              <w:rPr>
                <w:noProof/>
                <w:lang w:val="en-US"/>
              </w:rPr>
              <w:t xml:space="preserve"> </w:t>
            </w:r>
            <w:r>
              <w:rPr>
                <w:noProof/>
              </w:rPr>
              <w:t>ФП</w:t>
            </w:r>
            <w:r w:rsidRPr="00E63B6E">
              <w:rPr>
                <w:noProof/>
                <w:lang w:val="en-US"/>
              </w:rPr>
              <w:t xml:space="preserve"> </w:t>
            </w:r>
            <w:r>
              <w:rPr>
                <w:noProof/>
              </w:rPr>
              <w:t>на</w:t>
            </w:r>
            <w:r w:rsidRPr="00E63B6E">
              <w:rPr>
                <w:noProof/>
                <w:lang w:val="en-US"/>
              </w:rPr>
              <w:t xml:space="preserve"> </w:t>
            </w:r>
            <w:r>
              <w:rPr>
                <w:noProof/>
              </w:rPr>
              <w:t>изъятие</w:t>
            </w:r>
            <w:r w:rsidRPr="00E63B6E">
              <w:rPr>
                <w:noProof/>
                <w:lang w:val="en-US"/>
              </w:rPr>
              <w:t xml:space="preserve"> </w:t>
            </w:r>
            <w:r>
              <w:rPr>
                <w:noProof/>
              </w:rPr>
              <w:t>из</w:t>
            </w:r>
            <w:r w:rsidRPr="00E63B6E">
              <w:rPr>
                <w:noProof/>
                <w:lang w:val="en-US"/>
              </w:rPr>
              <w:t xml:space="preserve"> </w:t>
            </w:r>
            <w:r>
              <w:rPr>
                <w:noProof/>
              </w:rPr>
              <w:t>обращения</w:t>
            </w:r>
            <w:r w:rsidRPr="00E63B6E">
              <w:rPr>
                <w:noProof/>
                <w:lang w:val="en-US"/>
              </w:rPr>
              <w:t xml:space="preserve"> </w:t>
            </w:r>
            <w:r>
              <w:rPr>
                <w:noProof/>
              </w:rPr>
              <w:t>ЦР</w:t>
            </w:r>
            <w:r w:rsidRPr="00E63B6E">
              <w:rPr>
                <w:noProof/>
                <w:lang w:val="en-US"/>
              </w:rPr>
              <w:t xml:space="preserve"> (cbdc.777 FIDCSellingNotification). </w:t>
            </w:r>
            <w:r>
              <w:rPr>
                <w:noProof/>
              </w:rPr>
              <w:t xml:space="preserve">Условие применения Намерение ФП обменять ЦР на безналичные средства. Последовательность обмена Курсивом отмечены операции, которые выполняются за рамками ПлЦР. 1. ФП направляет Эмитенту ЭС «Заявка ФП на изъятие ЦР из обращения» (cbdc.002 FIDCSellingRequest). 2. Эмитент проводит входной контроль и проверки: правомерность заявки ФП, доступность ПС БР. 3.Если контроль пройден успешно, то Эмитент инициирует: 3.1 операцию по списанию ЦР с Кошелька ФП и зачислению на эмиссионный кошелек. РОРД направляет ФП ЭС "Извещение ФП о проведении транзакции по кошельку ФП в рамках изъятия ЦР из обращения (cbdc.777 FIDCSellingTransferNotification). 3.2 учет операций ЦВЦБ в ПС БР, в рамках которого ПС БР формирует программное распоряжение (ED101) на перевод денежных средств со </w:t>
            </w:r>
            <w:r>
              <w:rPr>
                <w:noProof/>
              </w:rPr>
              <w:lastRenderedPageBreak/>
              <w:t>счета учета ЦР в Банке России на корсчет ФП-КО на сумму, указанную в заявке, производит учет в ПС БР уничтожения ЦР. Эмитент направляет в адрес ФП ЭС «Извещение ФП об исполнении заявки ФП на изъятие из обращения ЦР» (cbdc.777 FIDCSellingNotification),</w:t>
            </w:r>
          </w:p>
        </w:tc>
        <w:tc>
          <w:tcPr>
            <w:tcW w:w="3687" w:type="dxa"/>
          </w:tcPr>
          <w:p w:rsidR="006E7332" w:rsidRDefault="006E7332" w:rsidP="001A1DBE">
            <w:pPr>
              <w:ind w:firstLine="0"/>
              <w:jc w:val="left"/>
              <w:rPr>
                <w:lang w:eastAsia="en-US"/>
              </w:rPr>
            </w:pPr>
            <w:r>
              <w:rPr>
                <w:noProof/>
              </w:rPr>
              <w:lastRenderedPageBreak/>
              <w:t xml:space="preserve">Описание Успешная обработка Заявки ФП на изъятие ЦР из обращения Применяемые форматы сообщений Заявка ФП на изъятие ЦР из обращения (cbdc.002 FIDCSellingRequest); Извещение ФП о проведении транзакции по кошельку ФП в рамках изъятия ЦР из обращения (cbdc.777 FIDCSellingTransferNotification); Извещение ФП об исполнении </w:t>
            </w:r>
            <w:r>
              <w:rPr>
                <w:noProof/>
              </w:rPr>
              <w:lastRenderedPageBreak/>
              <w:t xml:space="preserve">заявки ФП на изъятие из обращения ЦР (cbdc.777 FIDCSellingNotification). Условие применения Намерение ФП обменять ЦР на безналичные средства. Последовательность обмена Курсивом отмечены операции, которые выполняются за рамками ПлЦР. 1. ФП направляет Эмитенту ЭС «Заявка ФП на изъятие ЦР из обращения» (cbdc.002 FIDCSellingRequest). 2. Эмитент проводит входной контроль и проверки: правомерность заявки ФП, доступность ПС БР. 3.Если контроль пройден успешно, то Эмитент инициирует: 3.1 операцию по списанию ЦР с Кошелька ФП и зачислению на эмиссионный кошелек. РОРД направляет ФП ЭС "Извещение ФП о проведении транзакции по кошельку ФП в рамках изъятия ЦР из обращения (cbdc.777 FIDCSellingTransferNotification). 3.2 учет операций ЦВЦБ в ПС БР, в рамках которого ПС БР формирует программное распоряжение (ED101) на перевод денежных средств со </w:t>
            </w:r>
            <w:r>
              <w:rPr>
                <w:noProof/>
              </w:rPr>
              <w:lastRenderedPageBreak/>
              <w:t>счета учета ЦР в Банке России на корсчет ФП-КО на сумму, указанную в заявке, производит учет в ПС БР уничтожения ЦР. Эмитент направляет в адрес ФП ЭС «Извещение ФП об исполнении заявки ФП на изъятие из обращения ЦР» (cbdc.777 FIDCSellingNotification).</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E63B6E">
        <w:rPr>
          <w:noProof/>
        </w:rPr>
        <w:t>Обмен Клиентом-ФЛ безналичных средств на ЦР</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CC7ECB" w:rsidP="00835542">
      <w:pPr>
        <w:ind w:firstLine="0"/>
        <w:jc w:val="left"/>
        <w:rPr>
          <w:i/>
          <w:lang w:val="en-US" w:eastAsia="en-US"/>
        </w:rPr>
      </w:pPr>
      <w:r w:rsidRPr="00796ABE">
        <w:rPr>
          <w:i/>
          <w:lang w:eastAsia="en-US"/>
        </w:rPr>
        <w:t>Исключено</w:t>
      </w:r>
    </w:p>
    <w:p w:rsidR="00CC7ECB" w:rsidRDefault="006E7332" w:rsidP="006E7332">
      <w:pPr>
        <w:pStyle w:val="ac"/>
        <w:numPr>
          <w:ilvl w:val="0"/>
          <w:numId w:val="7"/>
        </w:numPr>
        <w:jc w:val="left"/>
        <w:rPr>
          <w:lang w:eastAsia="en-US"/>
        </w:rPr>
      </w:pPr>
      <w:r>
        <w:rPr>
          <w:noProof/>
        </w:rPr>
        <w:t>Альтернативный сценарий обмена</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Описание Обмен безналичных денежных средств на ЦР, проводимый по инициативе Клиента-ФЛ (покупка Клиентом-ФЛ ЦР). Применяемые форматы сообщений: Запрос возможности операции покупки ЦР Клиенто-ФЛ (cbdc.012 CustomerDCBuyingFIPossibilityRequest); Ответ на запрос возможности операции покупки ЦР Клиентом-ФЛ (cbdc.013 CustomerDCBuyingFIPossibilityRes</w:t>
            </w:r>
            <w:r>
              <w:rPr>
                <w:noProof/>
              </w:rPr>
              <w:lastRenderedPageBreak/>
              <w:t xml:space="preserve">ponse); Распоряжение о переводе ЦР, покупаемых Клиентом-ФЛ (cbdc.002 CustomerDCBuyingOrder); Извещение об исполнении Заявки на покупку ЦР Клиентом-ФЛ (cbdc.777 CustomerDCBuyingNotification); Извещение об исполнении распоряжения на перевод ЦР, покупаемых Клиентом-ФЛ (cbdc.777 CustomerDCBuyingFINotification). Условие применения Клиент-ФЛ хочет купить ЦР. Последовательность обмена 1. Клиент-ФЛ информирует ФП о желании обменять безналичные средства на ЦР с указанием суммы и счета Клиента-ФЛ, открытого у ФП, для списания суммы безналичных средств. 2. ФП проводит контроль на соответствие требованиям законодательства в сфере ПОД/ФТ, выполняет проверки: принадлежность указанного счета Клиенту-ФЛ, достаточность средств на счете Клиента-ФЛ, достаточность ЦР у ФП для исполнения заявки. В случае </w:t>
            </w:r>
            <w:r>
              <w:rPr>
                <w:noProof/>
              </w:rPr>
              <w:lastRenderedPageBreak/>
              <w:t xml:space="preserve">успешного прохождения проверок и контролей ФП резервирует на банковском счете клиента-ФЛ необходимую сумму безналичных денежных средств, формирует и направляет в РОРД ЭС "Запрос возможности операции покупки ЦР Клиентом-ФЛ" (cbdc.012 CustomerDCBuyingFIPossibilityRequest). 3. РОРД проводит входной контроль ЭС "Запрос возможности операции покупки ЦР Клиентом-ФЛ" (cbdc.012 CustomerDCBuyingFIPossibilityRequest). В случае успешного прохождения контроля РОРД создает Эталон ЭС «Распоряжение о переводе ЦР, покупаемых Клиентом-ФЛ» (cbdc.002 CustomerDCBuyingOrder), в состав которого входит эталон транзакционного сообщения РР, инкапсулирует его в формируемое ЭС "Ответ на запрос возможности операции покупки ЦР Клиентом-ФЛ" (cbdc.013 CustomerDCBuyingFIPossibilityResponse), которое направляет ФП. </w:t>
            </w:r>
            <w:r>
              <w:rPr>
                <w:noProof/>
              </w:rPr>
              <w:lastRenderedPageBreak/>
              <w:t xml:space="preserve">4. ФП проводит входной контроль ЭС "Ответ на запрос возможности операции покупки ЦР Клиентом-ФЛ" (cbdc.013 CustomerDCBuyingFIPossibilityResponse). В случае успешного прохождения контроля ФП подписывает своей ЭП эталон транзакционного сообщения РР, содержащегося в реквизите &lt;DLDgst/Rcrd&gt; , помещает значение ЭП в реквизит &lt;DLDgst/Sgn&gt; (формирует "Дайджест РР"), и направляет в РОРД ЭС «Распоряжение о переводе ЦР, покупаемых Клиентом-ФЛ» (cbdc.002 CustomerDCBuyingOrder). 5.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кошельков ФП и Клиента-ФЛ, достаточность ЦР на кошельке ФП, непревышение установленных лимитов (при наличии). В случае успешного прохождения контролей РОРД переводит ЦР с кошелька ФП на кошелек Клиента-ФЛ, формирует </w:t>
            </w:r>
            <w:r>
              <w:rPr>
                <w:noProof/>
              </w:rPr>
              <w:lastRenderedPageBreak/>
              <w:t>и направляет ФП ЭС «Извещение об исполнении распоряжения на перевод ЦР, покупаемых Клиентом-ФЛ» (cbdc.777 CustomerDCBuyingFINotification) со статусом "Исполнено", формирует и направляет ФП ЭС «Извещение об исполнении Заявки на покупку ЦР Клиентом-ФЛ" (cbdc.777 CustomerDCBuyingNotification) со статусом "Исполнено". 6. ФП после получения и успешного проведения входного контроля ЭС «Извещение об исполнении распоряжения на перевод ЦР покупаемых Клиентом-ФЛ» (cbdc.777 CustomerDCBuyingFINotification) зачисляет зарезервированную сумму безналичных денежных средств с банковского счета клиента-ФЛ на свой счет. 7. ФП после получения и успешного проведения входного контроля ЭС "Извещение об исполнении Заявки на покупку ЦР Клиентом-ФЛ" (cbdc.777 CustomerDCBuyingNotification) перенаправляет ЭС Клиенту-ФЛ.</w:t>
            </w:r>
          </w:p>
        </w:tc>
        <w:tc>
          <w:tcPr>
            <w:tcW w:w="3687" w:type="dxa"/>
          </w:tcPr>
          <w:p w:rsidR="006E7332" w:rsidRDefault="006E7332" w:rsidP="001A1DBE">
            <w:pPr>
              <w:ind w:firstLine="0"/>
              <w:jc w:val="left"/>
              <w:rPr>
                <w:lang w:eastAsia="en-US"/>
              </w:rPr>
            </w:pPr>
            <w:r>
              <w:rPr>
                <w:noProof/>
              </w:rPr>
              <w:lastRenderedPageBreak/>
              <w:t>Описание Обмен безналичных денежных средств на ЦР, проводимый по инициативе Клиента-ФЛ (покупка Клиентом-ФЛ ЦР). Применяемые форматы сообщений: Запрос возможности операции покупки ЦР Клиенто-ФЛ (cbdc.012 CustomerDCBuyingFIPossibilityRequest); Ответ на запрос возможности операции покупки ЦР Клиентом-ФЛ (cbdc.013 CustomerDCBuyingFIPossibilityRes</w:t>
            </w:r>
            <w:r>
              <w:rPr>
                <w:noProof/>
              </w:rPr>
              <w:lastRenderedPageBreak/>
              <w:t xml:space="preserve">ponse); Распоряжение о переводе ЦР, покупаемых Клиентом-ФЛ (cbdc.002 CustomerDCBuyingOrder); Извещение об исполнении Заявки на покупку ЦР Клиентом-ФЛ (cbdc.777 CustomerDCBuyingNotification); Извещение об исполнении распоряжения на перевод ЦР, покупаемых Клиентом-ФЛ (cbdc.777 CustomerDCBuyingFINotification). Условие применения Клиент-ФЛ хочет купить ЦР. Последовательность обмена 1. Клиент-ФЛ информирует ФП о желании обменять безналичные средства на ЦР с указанием суммы и счета Клиента-ФЛ, открытого у ФП, для списания суммы безналичных средств. 2. ФП проводит контроль на соответствие требованиям законодательства в сфере ПОД/ФТ, выполняет проверки: принадлежность указанного счета Клиенту-ФЛ, достаточность средств на счете Клиента-ФЛ, достаточность ЦР у ФП для исполнения заявки. В случае </w:t>
            </w:r>
            <w:r>
              <w:rPr>
                <w:noProof/>
              </w:rPr>
              <w:lastRenderedPageBreak/>
              <w:t xml:space="preserve">успешного прохождения проверок и контролей ФП переводит необходимую сумму безналичных денежных средств с банковского счета Клиента-ФЛ на свой счет, формирует и направляет в РОРД ЭС "Запрос возможности операции покупки ЦР Клиентом-ФЛ" (cbdc.012 CustomerDCBuyingFIPossibilityRequest). 3. РОРД проводит входной контроль ЭС "Запрос возможности операции покупки ЦР Клиентом-ФЛ" (cbdc.012 CustomerDCBuyingFIPossibilityRequest). В случае успешного прохождения контроля РОРД создает Эталон ЭС «Распоряжение о переводе ЦР, покупаемых Клиентом-ФЛ» (cbdc.002 CustomerDCBuyingOrder), в состав которого входит эталон транзакционного сообщения РР, инкапсулирует его в формируемое ЭС "Ответ на запрос возможности операции покупки ЦР Клиентом-ФЛ" (cbdc.013 CustomerDCBuyingFIPossibilityResponse), которое направляет ФП. </w:t>
            </w:r>
            <w:r>
              <w:rPr>
                <w:noProof/>
              </w:rPr>
              <w:lastRenderedPageBreak/>
              <w:t xml:space="preserve">4. ФП проводит входной контроль ЭС "Ответ на запрос возможности операции покупки ЦР Клиентом-ФЛ" (cbdc.013 CustomerDCBuyingFIPossibilityResponse). В случае успешного прохождения контроля ФП подписывает своей ЭП эталон транзакционного сообщения РР, содержащегося в реквизите &lt;DLDgst/Rcrd&gt; , помещает значение ЭП в реквизит &lt;DLDgst/Sgn&gt; (формирует "Дайджест РР"), и направляет в РОРД ЭС «Распоряжение о переводе ЦР, покупаемых Клиентом-ФЛ» (cbdc.002 CustomerDCBuyingOrder). 5.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кошельков ФП и Клиента-ФЛ, достаточность ЦР на кошельке ФП, непревышение установленных лимитов (при наличии). В случае успешного прохождения контролей РОРД переводит ЦР с кошелька ФП на кошелек Клиента-ФЛ, формирует </w:t>
            </w:r>
            <w:r>
              <w:rPr>
                <w:noProof/>
              </w:rPr>
              <w:lastRenderedPageBreak/>
              <w:t>и направляет ФП ЭС «Извещение об исполнении распоряжения на перевод ЦР, покупаемых Клиентом-ФЛ» (cbdc.777 CustomerDCBuyingFINotification) со статусом "Исполнено", формирует и направляет ФП ЭС «Извещение об исполнении Заявки на покупку ЦР Клиентом-ФЛ" (cbdc.777 CustomerDCBuyingNotification) со статусом "Исполнено". 6. ФП получает ЭС «Извещение об исполнении распоряжения на перевод ЦР покупаемых Клиентом-ФЛ» (cbdc.777 CustomerDCBuyingFINotification) с информацией об актуальном балансе своего кошелька на момент после совершения перевода ЦР. 7. ФП после получения и успешного проведения входного контроля ЭС "Извещение об исполнении Заявки на покупку ЦР Клиентом-ФЛ" (cbdc.777 CustomerDCBuyingNotification) перенаправляет ЭС Клиенту-ФЛ.</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E63B6E">
        <w:rPr>
          <w:noProof/>
        </w:rPr>
        <w:t>Обмен Клиентом-ФЛ ЦР на безналичные средства</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Обмен ЦР на безналичные денежные средства, проводимый по инициативе Клиента-ФЛ. Применяемые форматы сообщений Запрос возможности операции продажи ЦР Клиентом-ФЛ (cbdc.012 CustomerDCSellingPossibilityRequest); Ответ на запрос возможности операции продажи ЦР Клиентом-ФЛ (cbdc.013 CustomerDCSellingPossibilityResponse); Заявка Клиента-ФЛ на продажу ЦР (cbdc.002 CustomerDCSellingRequest); Извещение об исполнении распоряжения на перевод ЦР, продаваемых Клиентом-ФЛ (cbdc.777 CustomerDCSellingFINotification); Извещение об исполнении Заявки Клиента-ФЛ на продажу ЦР (cbdc.777 CustomerDCSellingNotification). </w:t>
            </w:r>
            <w:r>
              <w:rPr>
                <w:noProof/>
              </w:rPr>
              <w:lastRenderedPageBreak/>
              <w:t>Условие применения Клиент-ФЛ хочет обменять ЦР на безналичные средства. Последовательность обмена 1. Клиент-ФЛ инициирует операцию обмена ЦР на безналичные средства, направляет ФП ЭС "Запрос возможности операции продажи ЦР Клиентом-ФЛ" (cbdc.012 CustomerDCSellingPossibilityRequest) с указанием суммы и счета Клиента-ФЛ, открытого у ФП, для зачисления безналичных денежных средств. 2. ФП проводит входной контроль ЭС "Запрос возможности операции продажи ЦР Клиентом-ФЛ" (cbdc.012 CustomerDCSellingPossibilityRequest), проверяет запрос Клиента-ФЛ на соответствие требованиям законодательства в сфере ПОД/ФТ, выполняет проверки: правомерность операции; принадлежность указанного счета зачисления Клиенту-ФЛ. В случае успешного прохождения контроля ФП перенаправляет РОРД ЭС "Запрос возможности операции продажи ЦР Клиентом-</w:t>
            </w:r>
            <w:r>
              <w:rPr>
                <w:noProof/>
              </w:rPr>
              <w:lastRenderedPageBreak/>
              <w:t xml:space="preserve">ФЛ" (cbdc.012 CustomerDCSellingPossibilityRequest). 3. РОРД проводит входной контроль ЭС "Запрос возможности операции продажи ЦР Клиентом-ФЛ" (cbdc.012 CustomerDCSellingPossibilityRequest). В случае успешного прохождения контроля РОРД создает Эталон ЭС "Заявка Клиента-ФЛ на продажу ЦР" (cbdc.002 CustomerDCSellingRequest), в состав которого входит эталон транзакционного сообщения РР, инкапсулирует его в формируемое ЭС "Ответ на запрос возможности операции продажи ЦР Клиентом-ФЛ" (cbdc.013 CustomerDCSellingPossibilityResponse), которое направляет ФП. 4. ФП проводит входной контроль и в случае успешного прохождения контроля перенаправляет ЭС Клиенту-ФЛ. 5. Клиент-ФЛ проводит входной контроль, после успешного проведения которого разбирает ЭС, получает из него эталон ЭС "Заявка Клиента-ФЛ на продажу ЦР" </w:t>
            </w:r>
            <w:r>
              <w:rPr>
                <w:noProof/>
              </w:rPr>
              <w:lastRenderedPageBreak/>
              <w:t xml:space="preserve">(cbdc.002 CustomerDCSellingRequest),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"Заявка Клиента-ФЛ на продажу ЦР" (cbdc.002 CustomerDCSellingRequest). 6. ФП проводит входной контроль ЭС, проверки операции на соответствие требованиям законодательства в сфере ПОД/ФТ, выполняет необходимые контроли. В случае успешного прохождения контролей ФП резервирует на своём счете необходимую сумму, перенаправляет РОРД ЭС "Заявка Клиента-ФЛ на продажу ЦР" (cbdc.002 CustomerDCSellingRequest). 7. РОРД проводит входной контроль распоряжения и осуществляет контроль на: </w:t>
            </w:r>
            <w:r>
              <w:rPr>
                <w:noProof/>
              </w:rPr>
              <w:lastRenderedPageBreak/>
              <w:t xml:space="preserve">соответствие ролей отправителя и получателя типу совершаемой операции; наличие и текущий статус кошельков Клиента-ФЛ и ФП; достаточность ЦР на кошельке Клиента-ФЛ; непревышение установленных лимитов (при наличии). В случае успешного прохождения контролей РОРД переводит ЦР с кошелька Клиента-ФЛ на кошелек ФП, направляет ФП ЭС "Извещение об исполнении распоряжения на перевод ЦР, продаваемых Клиентом-ФЛ" (cbdc.777 CustomerDCSellingFINotification), направляет ФП ЭС "Извещение об исполнении Заявки Клиента-ФЛ на продажу ЦР" (cbdc.777 CustomerDCSellingNotification). 8. ФП после получения и успешного проведения входного контроля ЭС "Извещение об исполнении распоряжения на перевод ЦР, продаваемых Клиентом-ФЛ" (cbdc.777 CustomerDCSellingFINotification) зачисляет зарезервированную сумму безналичных денежных средств со своего счета на </w:t>
            </w:r>
            <w:r>
              <w:rPr>
                <w:noProof/>
              </w:rPr>
              <w:lastRenderedPageBreak/>
              <w:t>банковский счет Клиента-ФЛ. 9. ФП после получения и успешного проведения входного контроля ЭС "Извещение об исполнении Заявки Клиента-ФЛ на продажу ЦР" (cbdc.777 CustomerDCSellingNotification) перенаправляет ЭС Клиенту-ФЛ.</w:t>
            </w:r>
          </w:p>
        </w:tc>
        <w:tc>
          <w:tcPr>
            <w:tcW w:w="3687" w:type="dxa"/>
          </w:tcPr>
          <w:p w:rsidR="006E7332" w:rsidRDefault="006E7332" w:rsidP="001A1DBE">
            <w:pPr>
              <w:ind w:firstLine="0"/>
              <w:jc w:val="left"/>
              <w:rPr>
                <w:lang w:eastAsia="en-US"/>
              </w:rPr>
            </w:pPr>
            <w:r>
              <w:rPr>
                <w:noProof/>
              </w:rPr>
              <w:lastRenderedPageBreak/>
              <w:t xml:space="preserve">Описание Обмен ЦР на безналичные денежные средства, проводимый по инициативе Клиента-ФЛ. Применяемые форматы сообщений Запрос возможности операции продажи ЦР Клиентом-ФЛ (cbdc.012 CustomerDCSellingPossibilityRequest); Ответ на запрос возможности операции продажи ЦР Клиентом-ФЛ (cbdc.013 CustomerDCSellingPossibilityResponse); Заявка Клиента-ФЛ на продажу ЦР (cbdc.002 CustomerDCSellingRequest); Извещение об исполнении распоряжения на перевод ЦР, продаваемых Клиентом-ФЛ (cbdc.777 CustomerDCSellingFINotification); Извещение об исполнении Заявки Клиента-ФЛ на продажу ЦР (cbdc.777 CustomerDCSellingNotification). </w:t>
            </w:r>
            <w:r>
              <w:rPr>
                <w:noProof/>
              </w:rPr>
              <w:lastRenderedPageBreak/>
              <w:t>Условие применения Клиент-ФЛ хочет обменять ЦР на безналичные средства. Последовательность обмена 1. Клиент-ФЛ инициирует операцию обмена ЦР на безналичные средства, направляет ФП ЭС "Запрос возможности операции продажи ЦР Клиентом-ФЛ" (cbdc.012 CustomerDCSellingPossibilityRequest) с указанием суммы и счета Клиента-ФЛ, открытого у ФП, для зачисления безналичных денежных средств. 2. ФП проводит входной контроль ЭС "Запрос возможности операции продажи ЦР Клиентом-ФЛ" (cbdc.012 CustomerDCSellingPossibilityRequest), проверяет запрос Клиента-ФЛ на соответствие требованиям законодательства в сфере ПОД/ФТ, выполняет проверки: правомерность операции; принадлежность указанного счета зачисления Клиенту-ФЛ. В случае успешного прохождения контроля ФП перенаправляет РОРД ЭС "Запрос возможности операции продажи ЦР Клиентом-</w:t>
            </w:r>
            <w:r>
              <w:rPr>
                <w:noProof/>
              </w:rPr>
              <w:lastRenderedPageBreak/>
              <w:t xml:space="preserve">ФЛ" (cbdc.012 CustomerDCSellingPossibilityRequest). 3. РОРД проводит входной контроль ЭС "Запрос возможности операции продажи ЦР Клиентом-ФЛ" (cbdc.012 CustomerDCSellingPossibilityRequest). В случае успешного прохождения контроля РОРД создает Эталон ЭС "Заявка Клиента-ФЛ на продажу ЦР" (cbdc.002 CustomerDCSellingRequest), в состав которого входит эталон транзакционного сообщения РР, инкапсулирует его в формируемое ЭС "Ответ на запрос возможности операции продажи ЦР Клиентом-ФЛ" (cbdc.013 CustomerDCSellingPossibilityResponse), которое направляет ФП. 4. ФП проводит входной контроль и в случае успешного прохождения контроля перенаправляет ЭС Клиенту-ФЛ. 5. Клиент-ФЛ проводит входной контроль, после успешного проведения которого разбирает ЭС, получает из него эталон ЭС "Заявка Клиента-ФЛ на продажу ЦР" </w:t>
            </w:r>
            <w:r>
              <w:rPr>
                <w:noProof/>
              </w:rPr>
              <w:lastRenderedPageBreak/>
              <w:t xml:space="preserve">(cbdc.002 CustomerDCSellingRequest),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"Заявка Клиента-ФЛ на продажу ЦР" (cbdc.002 CustomerDCSellingRequest). 6. ФП проводит входной контроль ЭС, проверки операции на соответствие требованиям законодательства в сфере ПОД/ФТ, выполняет необходимые контроли. В случае успешного прохождения контролей ФП перенаправляет РОРД ЭС "Заявка Клиента-ФЛ на продажу ЦР" (cbdc.002 CustomerDCSellingRequest). 7. РОРД проводит входной контроль распоряжения и осуществляет контроль на: соответствие ролей отправителя и получателя типу совершаемой </w:t>
            </w:r>
            <w:r>
              <w:rPr>
                <w:noProof/>
              </w:rPr>
              <w:lastRenderedPageBreak/>
              <w:t xml:space="preserve">операции; наличие и текущий статус кошельков Клиента-ФЛ и ФП; достаточность ЦР на кошельке Клиента-ФЛ; непревышение установленных лимитов (при наличии). В случае успешного прохождения контролей РОРД переводит ЦР с кошелька Клиента-ФЛ на кошелек ФП, направляет ФП ЭС "Извещение об исполнении распоряжения на перевод ЦР, продаваемых Клиентом-ФЛ" (cbdc.777 CustomerDCSellingFINotification), направляет ФП ЭС "Извещение об исполнении Заявки Клиента-ФЛ на продажу ЦР" (cbdc.777 CustomerDCSellingNotification). 8. ФП после получения и успешного проведения входного контроля ЭС "Извещение об исполнении распоряжения на перевод ЦР, продаваемых Клиентом-ФЛ" (cbdc.777 CustomerDCSellingFINotification) зачисляет необходимую сумму безналичных денежных средств со своего счета на банковский счет Клиента-ФЛ. 9. ФП после получения и успешного </w:t>
            </w:r>
            <w:r>
              <w:rPr>
                <w:noProof/>
              </w:rPr>
              <w:lastRenderedPageBreak/>
              <w:t>проведения входного контроля ЭС "Извещение об исполнении Заявки Клиента-ФЛ на продажу ЦР" (cbdc.777 CustomerDCSellingNotification) перенаправляет ЭС Клиенту-ФЛ.</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2</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обмен ЦР на безналичные денежные средства, проводимый по инициативе Клиента-ФЛ. Применяемые форматы сообщений Заявка Клиента на продажу ЦР (cbdc.002 CustomerDCSellingRequest); Результат контроля (cbdc.666 StatusReport). Условие применения Клиент-ФЛ инициировал операцию обмена ЦР на безналичные средства и уже получил эталон ЭС "Заявка Клиента на продажу ЦР" (cbdc.002 CustomerDCSellingRequest), в состав которого входит эталон транзакционного сообщения РР. Последовательность обмена 1. Клиент-ФЛ подписывает своей ЭП эталон транзакционного сообщения РР, содержащегося в </w:t>
            </w:r>
            <w:r>
              <w:rPr>
                <w:noProof/>
              </w:rPr>
              <w:lastRenderedPageBreak/>
              <w:t xml:space="preserve">реквизите &lt;DLDgst/Rcrd&gt;, помещает значение ЭП в реквизит &lt;DLDgst/Sgn&gt; (формирует "Дайджест РР"). Клиент-ФЛ направляет в адрес ФП ЭС "Заявка Клиента на продажу ЦР" (cbdc.002 CustomerDCSellingRequest). 2. ФП проводит входной контроль ЭС, проверки операции на соответствие требованиям законодательства в сфере ПОД/ФТ, выполняет необходимые контроли. В случае успешного прохождения контролей ФП резервирует на своём счете необходимую сумму, перенаправляет РОРД ЭС "Заявка Клиента на продажу ЦР" (cbdc.002 CustomerDCSellingRequest). 3.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кошельков Клиента-ФЛ и ФП; достаточность ЦР на кошельке Клиента-ФЛ; непревышение установленных </w:t>
            </w:r>
            <w:r>
              <w:rPr>
                <w:noProof/>
              </w:rPr>
              <w:lastRenderedPageBreak/>
              <w:t>лимитов (при наличии). 4. В случае неуспешного прохождения проверок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заявки. 5. В случае успешного прохождения контролей РОРД делает попытку исполнить распоряжение. Если исполнить распоряжение не удается,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заявки.</w:t>
            </w:r>
          </w:p>
        </w:tc>
        <w:tc>
          <w:tcPr>
            <w:tcW w:w="3687" w:type="dxa"/>
          </w:tcPr>
          <w:p w:rsidR="006E7332" w:rsidRDefault="006E7332" w:rsidP="001A1DBE">
            <w:pPr>
              <w:ind w:firstLine="0"/>
              <w:jc w:val="left"/>
              <w:rPr>
                <w:lang w:eastAsia="en-US"/>
              </w:rPr>
            </w:pPr>
            <w:r>
              <w:rPr>
                <w:noProof/>
              </w:rPr>
              <w:lastRenderedPageBreak/>
              <w:t xml:space="preserve">Описание Неуспешный обмен ЦР на безналичные денежные средства, проводимый по инициативе Клиента-ФЛ. Применяемые форматы сообщений Заявка Клиента на продажу ЦР (cbdc.002 CustomerDCSellingRequest); Результат контроля (cbdc.666 StatusReport). Условие применения Клиент-ФЛ инициировал операцию обмена ЦР на безналичные средства и уже получил эталон ЭС "Заявка Клиента на продажу ЦР" (cbdc.002 CustomerDCSellingRequest), в состав которого входит эталон транзакционного сообщения РР. Последовательность обмена 1. Клиент-ФЛ подписывает своей ЭП эталон транзакционного сообщения РР, содержащегося в </w:t>
            </w:r>
            <w:r>
              <w:rPr>
                <w:noProof/>
              </w:rPr>
              <w:lastRenderedPageBreak/>
              <w:t xml:space="preserve">реквизите &lt;DLDgst/Rcrd&gt;, помещает значение ЭП в реквизит &lt;DLDgst/Sgn&gt; (формирует "Дайджест РР"). Клиент-ФЛ направляет в адрес ФП ЭС "Заявка Клиента на продажу ЦР" (cbdc.002 CustomerDCSellingRequest). 2. ФП проводит входной контроль ЭС, проверки операции на соответствие требованиям законодательства в сфере ПОД/ФТ, выполняет необходимые контроли. В случае успешного прохождения контролей ФП перенаправляет РОРД ЭС "Заявка Клиента на продажу ЦР" (cbdc.002 CustomerDCSellingRequest). 3.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кошельков Клиента-ФЛ и ФП; достаточность ЦР на кошельке Клиента-ФЛ; непревышение установленных лимитов (при наличии). 4. В случае неуспешного </w:t>
            </w:r>
            <w:r>
              <w:rPr>
                <w:noProof/>
              </w:rPr>
              <w:lastRenderedPageBreak/>
              <w:t>прохождения проверок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заявки. 5. В случае успешного прохождения контролей РОРД делает попытку исполнить распоряжение. Если исполнить распоряжение не удается,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заявки.</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E63B6E">
        <w:rPr>
          <w:noProof/>
        </w:rPr>
        <w:t>Обмен Клиентом-ЮЛ безналичных средств на ЦР</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CC7ECB" w:rsidP="00835542">
      <w:pPr>
        <w:ind w:firstLine="0"/>
        <w:jc w:val="left"/>
        <w:rPr>
          <w:i/>
          <w:lang w:val="en-US" w:eastAsia="en-US"/>
        </w:rPr>
      </w:pPr>
      <w:r w:rsidRPr="00796ABE">
        <w:rPr>
          <w:i/>
          <w:lang w:eastAsia="en-US"/>
        </w:rPr>
        <w:t>Исключено</w:t>
      </w:r>
    </w:p>
    <w:p w:rsidR="00CC7ECB" w:rsidRDefault="006E7332" w:rsidP="006E7332">
      <w:pPr>
        <w:pStyle w:val="ac"/>
        <w:numPr>
          <w:ilvl w:val="0"/>
          <w:numId w:val="7"/>
        </w:numPr>
        <w:jc w:val="left"/>
        <w:rPr>
          <w:lang w:eastAsia="en-US"/>
        </w:rPr>
      </w:pPr>
      <w:r>
        <w:rPr>
          <w:noProof/>
        </w:rPr>
        <w:t>Альтернативный сценарий обмена</w:t>
      </w:r>
    </w:p>
    <w:p w:rsidR="00CC7ECB" w:rsidRPr="006E7332" w:rsidRDefault="00D74A79" w:rsidP="00835542">
      <w:pPr>
        <w:ind w:firstLine="0"/>
        <w:jc w:val="left"/>
        <w:rPr>
          <w:i/>
          <w:lang w:val="en-US" w:eastAsia="en-US"/>
        </w:rPr>
      </w:pPr>
      <w:r w:rsidRPr="004D7EBB">
        <w:rPr>
          <w:b/>
        </w:rPr>
        <w:lastRenderedPageBreak/>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Обмен безналичных денежных средств на ЦР, проводимый по инициативе Клиента-ЮЛ (покупка Клиентом-ЮЛ ЦР). Применяемые форматы сообщений: Запрос возможности операции покупки ЦР Клиентом-ЮЛ (cbdc.012 OrganisationDCBuyingFIPossibilityRequest); Ответ на запрос возможности операции покупки ЦР Клиентом-ЮЛ (cbdc.013 OrganisationDCBuyingFIPossibilityResponse); Распоряжение о переводе ЦР, покупаемых Клиентом-ЮЛ (cbdc.002 OrganisationDCBuyingOrder); Извещение об исполнении Заявки на покупку ЦР Клиентом-ЮЛ (cbdc.777 OrganisationDCBuyingNotification); Извещение об исполнении распоряжения на перевод ЦР, покупаемых Клиентом-ЮЛ (cbdc.777 OrganisationDCBuyingFINotification). Условие применения Клиент-ЮЛ хочет купить ЦР. Последовательность обмена 1. </w:t>
            </w:r>
            <w:r>
              <w:rPr>
                <w:noProof/>
              </w:rPr>
              <w:lastRenderedPageBreak/>
              <w:t>Клиент-ЮЛ информирует ФП о желании обменять безналичные средства на ЦР с указанием суммы и счета Клиента-ЮЛ, открытого у ФП, для списания суммы безналичных средств. 2. ФП проводит контроль на соответствие требованиям законодательства в сфере ПОД/ФТ, выполняет проверки: правомерность заявки, принадлежность указанного счета Клиенту-ЮЛ, достаточность средств на счете Клиента-ЮЛ, достаточность ЦР у ФП для исполнения заявки. В случае успешного прохождения проверок и контролей ФП резервирует на банковском счете клиента-ЮЛ необходимую сумму безналичных денежных средств, формирует и направляет в РОРД ЭС "Запрос возможности операции покупки ЦР Клиентом-ЮЛ" (cbdc.012 OrganisationDCBuyingFIPossibilityRequest). 3. РОРД проводит входной контроль ЭС "Запрос возможности операции покупки ЦР Клиентом-ЮЛ" (cbdc.012 OrganisationDCBuyingFIPossibilityR</w:t>
            </w:r>
            <w:r>
              <w:rPr>
                <w:noProof/>
              </w:rPr>
              <w:lastRenderedPageBreak/>
              <w:t xml:space="preserve">equest). В случае успешного прохождения контроля РОРД создает Эталон ЭС "Распоряжение о переводе ЦР, покупаемых Клиентом-ЮЛ" (cbdc.002 OrganisationDCBuyingOrder), в состав которого входит эталон транзакционного сообщения РР, инкапсулирует его в формируемое ЭС "Ответ на запрос возможности операции покупки ЦР Клиентом-ЮЛ" (cbdc.013 OrganisationDCBuyingFIPossibilityResponse), которое направляет ФП. 4. ФП проводит входной контроль ЭС "Ответ на запрос возможности операции покупки ЦР Клиентом-ЮЛ" (cbdc.013 OrganisationDCBuyingFIPossibilityResponse). В случае успешного прохождения контроля ФП подписывает своей ЭП эталон транзакционного сообщения РР, содержащегося в реквизите &lt;DLDgst/Rcrd&gt; , помещает значение ЭП в реквизит &lt;DLDgst/Sgn&gt; (формирует "Дайджест РР"), и направляет в РОРД ЭС "Распоряжение о </w:t>
            </w:r>
            <w:r>
              <w:rPr>
                <w:noProof/>
              </w:rPr>
              <w:lastRenderedPageBreak/>
              <w:t xml:space="preserve">переводе ЦР, покупаемых Клиентом-ЮЛ" (cbdc.002 OrganisationDCBuyingOrder). 5.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кошельков ФП и Клиента-ЮЛ, достаточность ЦР на кошельке ФП, непревышение установленных лимитов (при наличии). В случае успешного прохождения контролей РОРД переводит ЦР с кошелька ФП на кошелек Клиента-ЮЛ, формирует и направляет ФП ЭС "Извещение об исполнении распоряжения на перевод ЦР, покупаемых Клиентом-ЮЛ" (cbdc.777 OrganisationDCBuyingFINotification) со статусом "Исполнено", формирует и направляет ФП ЭС "Извещение об исполнении Заявки на покупку ЦР Клиентом-ЮЛ" (cbdc.777 OrganisationDCBuyingNotification) со статусом "Исполнено". 6. ФП после получения и успешного проведения входного контроля ЭС "Извещение об исполнении </w:t>
            </w:r>
            <w:r>
              <w:rPr>
                <w:noProof/>
              </w:rPr>
              <w:lastRenderedPageBreak/>
              <w:t>распоряжения на перевод ЦР, покупаемых Клиентом-ЮЛ" (cbdc.777 OrganisationDCBuyingFINotification) зачисляет зарезервированную сумму безналичных денежных средств с банковского счета клиента-ЮЛ на свой счет. 7. ФП после получения и успешного проведения входного контроля ЭС "Извещение об исполнении Заявки на покупку ЦР Клиентом-ЮЛ" (cbdc.777 OrganisationDCBuyingNotification) перенаправляет ЭС Клиенту-ЮЛ.</w:t>
            </w:r>
          </w:p>
        </w:tc>
        <w:tc>
          <w:tcPr>
            <w:tcW w:w="3687" w:type="dxa"/>
          </w:tcPr>
          <w:p w:rsidR="006E7332" w:rsidRDefault="006E7332" w:rsidP="001A1DBE">
            <w:pPr>
              <w:ind w:firstLine="0"/>
              <w:jc w:val="left"/>
              <w:rPr>
                <w:lang w:eastAsia="en-US"/>
              </w:rPr>
            </w:pPr>
            <w:r>
              <w:rPr>
                <w:noProof/>
              </w:rPr>
              <w:lastRenderedPageBreak/>
              <w:t xml:space="preserve">Описание Обмен безналичных денежных средств на ЦР, проводимый по инициативе Клиента-ЮЛ (покупка Клиентом-ЮЛ ЦР). Применяемые форматы сообщений: Запрос возможности операции покупки ЦР Клиентом-ЮЛ (cbdc.012 OrganisationDCBuyingFIPossibilityRequest); Ответ на запрос возможности операции покупки ЦР Клиентом-ЮЛ (cbdc.013 OrganisationDCBuyingFIPossibilityResponse); Распоряжение о переводе ЦР, покупаемых Клиентом-ЮЛ (cbdc.002 OrganisationDCBuyingOrder); Извещение об исполнении Заявки на покупку ЦР Клиентом-ЮЛ (cbdc.777 OrganisationDCBuyingNotification); Извещение об исполнении распоряжения на перевод ЦР, покупаемых Клиентом-ЮЛ (cbdc.777 OrganisationDCBuyingFINotification). Условие применения Клиент-ЮЛ хочет купить ЦР. Последовательность обмена 1. </w:t>
            </w:r>
            <w:r>
              <w:rPr>
                <w:noProof/>
              </w:rPr>
              <w:lastRenderedPageBreak/>
              <w:t>Клиент-ЮЛ информирует ФП о желании обменять безналичные средства на ЦР с указанием суммы и счета Клиента-ЮЛ, открытого у ФП, для списания суммы безналичных средств. 2. ФП проводит контроль на соответствие требованиям законодательства в сфере ПОД/ФТ, выполняет проверки: правомерность заявки, принадлежность указанного счета Клиенту-ЮЛ, достаточность средств на счете Клиента-ЮЛ, достаточность ЦР у ФП для исполнения заявки. В случае успешного прохождения проверок и контролей ФП переводит необходимую сумму безналичных денежных средств с банковского счета Клиента-ЮЛ на свой счет, формирует и направляет в РОРД ЭС "Запрос возможности операции покупки ЦР Клиентом-ЮЛ" (cbdc.012 OrganisationDCBuyingFIPossibilityRequest). 3. РОРД проводит входной контроль ЭС "Запрос возможности операции покупки ЦР Клиентом-ЮЛ" (cbdc.012 OrganisationDCBuyingFIPossibilityR</w:t>
            </w:r>
            <w:r>
              <w:rPr>
                <w:noProof/>
              </w:rPr>
              <w:lastRenderedPageBreak/>
              <w:t xml:space="preserve">equest). В случае успешного прохождения контроля РОРД создает Эталон ЭС "Распоряжение о переводе ЦР, покупаемых Клиентом-ЮЛ" (cbdc.002 OrganisationDCBuyingOrder), в состав которого входит эталон транзакционного сообщения РР, инкапсулирует его в формируемое ЭС "Ответ на запрос возможности операции покупки ЦР Клиентом-ЮЛ" (cbdc.013 OrganisationDCBuyingFIPossibilityResponse), которое направляет ФП. 4. ФП проводит входной контроль ЭС "Ответ на запрос возможности операции покупки ЦР Клиентом-ЮЛ" (cbdc.013 OrganisationDCBuyingFIPossibilityResponse). В случае успешного прохождения контроля ФП подписывает своей ЭП эталон транзакционного сообщения РР, содержащегося в реквизите &lt;DLDgst/Rcrd&gt; , помещает значение ЭП в реквизит &lt;DLDgst/Sgn&gt; (формирует "Дайджест РР"), и направляет в РОРД ЭС "Распоряжение о </w:t>
            </w:r>
            <w:r>
              <w:rPr>
                <w:noProof/>
              </w:rPr>
              <w:lastRenderedPageBreak/>
              <w:t xml:space="preserve">переводе ЦР, покупаемых Клиентом-ЮЛ" (cbdc.002 OrganisationDCBuyingOrder). 5.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кошельков ФП и Клиента-ЮЛ, достаточность ЦР на кошельке ФП, непревышение установленных лимитов (при наличии). В случае успешного прохождения контролей РОРД переводит ЦР с кошелька ФП на кошелек Клиента-ЮЛ, формирует и направляет ФП ЭС "Извещение об исполнении распоряжения на перевод ЦР, покупаемых Клиентом-ЮЛ" (cbdc.777 OrganisationDCBuyingFINotification) со статусом "Исполнено", формирует и направляет ФП ЭС "Извещение об исполнении Заявки на покупку ЦР Клиентом-ЮЛ" (cbdc.777 OrganisationDCBuyingNotification) со статусом "Исполнено". 6. ФП получает ЭС "Извещение об исполнении распоряжения на перевод ЦР, покупаемых </w:t>
            </w:r>
            <w:r>
              <w:rPr>
                <w:noProof/>
              </w:rPr>
              <w:lastRenderedPageBreak/>
              <w:t>Клиентом-ЮЛ" (cbdc.777 OrganisationDCBuyingFINotification) с информацией об актуальном балансе своего кошелька на момент после совершения перевода ЦР. 7. ФП после получения и успешного проведения входного контроля ЭС "Извещение об исполнении Заявки на покупку ЦР Клиентом-ЮЛ" (cbdc.777 OrganisationDCBuyingNotification) перенаправляет ЭС Клиенту-ЮЛ.</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E63B6E">
        <w:rPr>
          <w:noProof/>
        </w:rPr>
        <w:t>Обмен Клиентом-ЮЛ ЦР на безналичные средства</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Описание Обмен ЦР на безналичные денежные средства, проводимый по инициативе Клиента-ЮЛ. Применяемые форматы сообщений Запрос возможности операции продажи ЦР Клиентом-ЮЛ (cbdc.012 OrganisationDCSellingPossibilityRe</w:t>
            </w:r>
            <w:r>
              <w:rPr>
                <w:noProof/>
              </w:rPr>
              <w:lastRenderedPageBreak/>
              <w:t xml:space="preserve">quest); Ответ на запрос возможности операции продажи ЦР Клиентом-ЮЛ (cbdc.013 OrganisationDCSellingPossibilityResponse); Заявка Клиента-ЮЛ на продажу ЦР (cbdc.002 OrganisationDCSellingRequest); Извещение об исполнении распоряжения на перевод ЦР, продаваемых Клиентом-ЮЛ (cbdc.777 OrganisationDCSellingFINotification); Извещение об исполнении Заявки Клиента-ЮЛ на продажу ЦР (cbdc.777 OrganisationDCSellingNotification). Условие применения Клиент-ЮЛ хочет обменять ЦР на безналичные средства. Последовательность обмена 1. Клиент-ЮЛ инициирует операцию обмена ЦР на безналичные средства, направляет ФП ЭС "Запрос возможности операции продажи ЦР Клиентом-ЮЛ " (cbdc.012 OrganisationDCSellingPossibilityRequest) с указанием суммы и счета Клиента-ЮЛ, открытого у ФП, для зачисления безналичных денежных средств. 2. ФП </w:t>
            </w:r>
            <w:r>
              <w:rPr>
                <w:noProof/>
              </w:rPr>
              <w:lastRenderedPageBreak/>
              <w:t xml:space="preserve">проводит входной контроль ЭС "Запрос возможности операции продажи ЦР Клиентом-ЮЛ " (cbdc.012 OrganisationDCSellingPossibilityRequest), проверяет запрос Клиента-ЮЛ на соответствие требованиям законодательства в сфере ПОД/ФТ, выполняет проверки: правомерность операции; принадлежность указанного счета зачисления Клиенту-ФЛ. В случае успешного прохождения контроля ФП перенаправляет РОРД ЭС "Запрос возможности операции продажи ЦР Клиентом-ЮЛ " (cbdc.012 OrganisationDCSellingPossibilityRequest). 3. РОРД проводит входной контроль ЭС "Запрос возможности операции продажи ЦР Клиентом-ЮЛ " (cbdc.012 OrganisationDCSellingPossibilityRequest). В случае успешного прохождения контроля РОРД создает Эталон ЭС "Заявка Клиента-ЮЛ на продажу ЦР" (cbdc.002 OrganisationDCSellingRequest), в состав которого входит эталон транзакционного сообщения РР, </w:t>
            </w:r>
            <w:r>
              <w:rPr>
                <w:noProof/>
              </w:rPr>
              <w:lastRenderedPageBreak/>
              <w:t xml:space="preserve">инкапсулирует его в формируемое ЭС "Ответ на запрос возможности операции продажи ЦР Клиентом-ЮЛ " (cbdc.013 OrganisationDCSellingPossibilityResponse), которое направляет ФП. 4. ФП проводит входной контроль и в случае успешного прохождения контроля перенаправляет ЭС Клиенту-ЮЛ. 5. Клиент-ЮЛ проводит входной контроль, после успешного проведения которого разбирает ЭС, получает из него эталон ЭС "Заявка Клиента-ЮЛ на продажу ЦР" (cbdc.002 OrganisationDCSellingRequest), в состав которого входит эталон транзакционного сообщения РР. Клиент-ЮЛ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"Заявка Клиента-ЮЛ на продажу ЦР" (cbdc.002 OrganisationDCSellingRequest). 6. </w:t>
            </w:r>
            <w:r>
              <w:rPr>
                <w:noProof/>
              </w:rPr>
              <w:lastRenderedPageBreak/>
              <w:t xml:space="preserve">ФП проводит входной контроль ЭС, проверки операции на соответствие требованиям законодательства в сфере ПОД/ФТ, выполняет необходимые контроли. В случае успешного прохождения контролей ФП резервирует на своём счете необходимую сумму, перенаправляет РОРД ЭС "Заявка Клиента-ЮЛ на продажу ЦР" (cbdc.002 OrganisationDCSellingRequest). 7.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кошельков Клиента-ЮЛ и ФП; достаточность ЦР на кошельке Клиента-ЮЛ; непревышение установленных лимитов (при наличии). В случае успешного прохождения контролей РОРД переводит ЦР с кошелька Клиента-ЮЛ на кошелек ФП, направляет ФП ЭС "Извещение об исполнении распоряжения на перевод ЦР, продаваемых Клиентом-ЮЛ " </w:t>
            </w:r>
            <w:r>
              <w:rPr>
                <w:noProof/>
              </w:rPr>
              <w:lastRenderedPageBreak/>
              <w:t>(cbdc.777 OrganisationDCSellingFINotification), направляет ФП ЭС "Извещение об исполнении Заявки Клиентом-ЮЛ на продажу ЦР" (cbdc.777 OrganisationDCSellingNotification). 8. ФП после получения и успешного проведения входного контроля ЭС "Извещение об исполнении распоряжения на перевод ЦР, продаваемых Клиентом-ЮЛ " (cbdc.777 OrganisationDCSellingFINotification) зачисляет зарезервированную сумму безналичных денежных средств со своего счета на банковский счет Клиента-ЮЛ. 9. ФП после получения и успешного проведения входного контроля ЭС "Извещение об исполнении Заявки Клиента-ЮЛ на продажу ЦР" (cbdc.777 OrganisationDCSellingNotification) перенаправляет ЭС Клиенту-ЮЛ.</w:t>
            </w:r>
          </w:p>
        </w:tc>
        <w:tc>
          <w:tcPr>
            <w:tcW w:w="3687" w:type="dxa"/>
          </w:tcPr>
          <w:p w:rsidR="006E7332" w:rsidRDefault="006E7332" w:rsidP="001A1DBE">
            <w:pPr>
              <w:ind w:firstLine="0"/>
              <w:jc w:val="left"/>
              <w:rPr>
                <w:lang w:eastAsia="en-US"/>
              </w:rPr>
            </w:pPr>
            <w:r>
              <w:rPr>
                <w:noProof/>
              </w:rPr>
              <w:lastRenderedPageBreak/>
              <w:t>Описание Обмен ЦР на безналичные денежные средства, проводимый по инициативе Клиента-ЮЛ. Применяемые форматы сообщений Запрос возможности операции продажи ЦР Клиентом-ЮЛ (cbdc.012 OrganisationDCSellingPossibilityRe</w:t>
            </w:r>
            <w:r>
              <w:rPr>
                <w:noProof/>
              </w:rPr>
              <w:lastRenderedPageBreak/>
              <w:t xml:space="preserve">quest); Ответ на запрос возможности операции продажи ЦР Клиентом-ЮЛ (cbdc.013 OrganisationDCSellingPossibilityResponse); Заявка Клиента-ЮЛ на продажу ЦР (cbdc.002 OrganisationDCSellingRequest); Извещение об исполнении распоряжения на перевод ЦР, продаваемых Клиентом-ЮЛ (cbdc.777 OrganisationDCSellingFINotification); Извещение об исполнении Заявки Клиента-ЮЛ на продажу ЦР (cbdc.777 OrganisationDCSellingNotification). Условие применения Клиент-ЮЛ хочет обменять ЦР на безналичные средства. Последовательность обмена 1. Клиент-ЮЛ инициирует операцию обмена ЦР на безналичные средства, направляет ФП ЭС "Запрос возможности операции продажи ЦР Клиентом-ЮЛ " (cbdc.012 OrganisationDCSellingPossibilityRequest) с указанием суммы и счета Клиента-ЮЛ, открытого у ФП, для зачисления безналичных денежных средств. 2. ФП </w:t>
            </w:r>
            <w:r>
              <w:rPr>
                <w:noProof/>
              </w:rPr>
              <w:lastRenderedPageBreak/>
              <w:t xml:space="preserve">проводит входной контроль ЭС "Запрос возможности операции продажи ЦР Клиентом-ЮЛ " (cbdc.012 OrganisationDCSellingPossibilityRequest), проверяет запрос Клиента-ЮЛ на соответствие требованиям законодательства в сфере ПОД/ФТ, выполняет проверки: правомерность операции; принадлежность указанного счета зачисления Клиенту-ФЛ. В случае успешного прохождения контроля ФП перенаправляет РОРД ЭС "Запрос возможности операции продажи ЦР Клиентом-ЮЛ " (cbdc.012 OrganisationDCSellingPossibilityRequest). 3. РОРД проводит входной контроль ЭС "Запрос возможности операции продажи ЦР Клиентом-ЮЛ " (cbdc.012 OrganisationDCSellingPossibilityRequest). В случае успешного прохождения контроля РОРД создает Эталон ЭС "Заявка Клиента-ЮЛ на продажу ЦР" (cbdc.002 OrganisationDCSellingRequest), в состав которого входит эталон транзакционного сообщения РР, </w:t>
            </w:r>
            <w:r>
              <w:rPr>
                <w:noProof/>
              </w:rPr>
              <w:lastRenderedPageBreak/>
              <w:t xml:space="preserve">инкапсулирует его в формируемое ЭС "Ответ на запрос возможности операции продажи ЦР Клиентом-ЮЛ " (cbdc.013 OrganisationDCSellingPossibilityResponse), которое направляет ФП. 4. ФП проводит входной контроль и в случае успешного прохождения контроля перенаправляет ЭС Клиенту-ЮЛ. 5. Клиент-ЮЛ проводит входной контроль, после успешного проведения которого разбирает ЭС, получает из него эталон ЭС "Заявка Клиента-ЮЛ на продажу ЦР" (cbdc.002 OrganisationDCSellingRequest), в состав которого входит эталон транзакционного сообщения РР. Клиент-ЮЛ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"Заявка Клиента-ЮЛ на продажу ЦР" (cbdc.002 OrganisationDCSellingRequest). 6. </w:t>
            </w:r>
            <w:r>
              <w:rPr>
                <w:noProof/>
              </w:rPr>
              <w:lastRenderedPageBreak/>
              <w:t>ФП проводит входной контроль ЭС, проверки операции на соответствие требованиям законодательства в сфере ПОД/ФТ, выполняет необходимые контроли. В случае успешного прохождения контролей ФП перенаправляет РОРД ЭС "Заявка Клиента-ЮЛ на продажу ЦР" (cbdc.002 OrganisationDCSellingRequest). 7.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кошельков Клиента-ЮЛ и ФП; достаточность ЦР на кошельке Клиента-ЮЛ; непревышение установленных лимитов (при наличии). В случае успешного прохождения контролей РОРД переводит ЦР с кошелька Клиента-ЮЛ на кошелек ФП, направляет ФП ЭС "Извещение об исполнении распоряжения на перевод ЦР, продаваемых Клиентом-ЮЛ " (cbdc.777 OrganisationDCSellingFINotificatio</w:t>
            </w:r>
            <w:r>
              <w:rPr>
                <w:noProof/>
              </w:rPr>
              <w:lastRenderedPageBreak/>
              <w:t>n), направляет ФП ЭС "Извещение об исполнении Заявки Клиентом-ЮЛ на продажу ЦР" (cbdc.777 OrganisationDCSellingNotification). 8. ФП после получения и успешного проведения входного контроля ЭС "Извещение об исполнении распоряжения на перевод ЦР, продаваемых Клиентом-ЮЛ " (cbdc.777 OrganisationDCSellingFINotification) зачисляет зарезервированную сумму безналичных денежных средств со своего счета на банковский счет Клиента-ЮЛ. 9. ФП после получения и успешного проведения входного контроля ЭС "Извещение об исполнении Заявки Клиента-ЮЛ на продажу ЦР" (cbdc.777 OrganisationDCSellingNotification) перенаправляет ЭС Клиенту-ЮЛ.</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2</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обмен ЦР на безналичные денежные средства, проводимый по инициативе Клиента-ЮЛ. Применяемые форматы сообщений Заявка Клиента-ЮЛ </w:t>
            </w:r>
            <w:r>
              <w:rPr>
                <w:noProof/>
              </w:rPr>
              <w:lastRenderedPageBreak/>
              <w:t xml:space="preserve">на продажу ЦР (cbdc.002 OrganisationDCSellingRequest); Результат контроля (cbdc.666 StatusReport). Условие применения Клиент-ЮЛ инициировал операцию обмена ЦР на безналичные средства и уже получил эталон ЭС "Заявка Клиента-ЮЛ на продажу ЦР" (cbdc.002 OrganisationDCSellingRequest), в состав которого входит эталон транзакционного сообщения РР. Последовательность обмена 1. Клиент-ЮЛ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"Заявка Клиента-ЮЛ на продажу ЦР" (cbdc.002 OrganisationDCSellingRequest). 2. ФП проводит входной контроль ЭС, проверки операции на соответствие требованиям законодательства в сфере ПОД/ФТ, выполняет необходимые контроли. В случае </w:t>
            </w:r>
            <w:r>
              <w:rPr>
                <w:noProof/>
              </w:rPr>
              <w:lastRenderedPageBreak/>
              <w:t xml:space="preserve">успешного прохождения контролей ФП резервирует на своём счете необходимую сумму, перенаправляет РОРД ЭС "Заявка Клиента-ЮЛ на продажу ЦР" (cbdc.002 OrganisationDCSellingRequest). 3.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кошельков Клиента-ЮЛ и ФП; достаточность ЦР на кошельке Клиента-ЮЛ; непревышение установленных лимитов (при наличии). 4. В случае неуспешного прохождения проверок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заявки. 5. В случае успешного прохождения контролей РОРД делает попытку исполнить распоряжение. Если </w:t>
            </w:r>
            <w:r>
              <w:rPr>
                <w:noProof/>
              </w:rPr>
              <w:lastRenderedPageBreak/>
              <w:t>исполнить распоряжение не удается,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заявки.</w:t>
            </w:r>
          </w:p>
        </w:tc>
        <w:tc>
          <w:tcPr>
            <w:tcW w:w="3687" w:type="dxa"/>
          </w:tcPr>
          <w:p w:rsidR="006E7332" w:rsidRDefault="006E7332" w:rsidP="001A1DBE">
            <w:pPr>
              <w:ind w:firstLine="0"/>
              <w:jc w:val="left"/>
              <w:rPr>
                <w:lang w:eastAsia="en-US"/>
              </w:rPr>
            </w:pPr>
            <w:r>
              <w:rPr>
                <w:noProof/>
              </w:rPr>
              <w:lastRenderedPageBreak/>
              <w:t xml:space="preserve">Описание Неуспешный обмен ЦР на безналичные денежные средства, проводимый по инициативе Клиента-ЮЛ. Применяемые форматы сообщений Заявка Клиента-ЮЛ </w:t>
            </w:r>
            <w:r>
              <w:rPr>
                <w:noProof/>
              </w:rPr>
              <w:lastRenderedPageBreak/>
              <w:t xml:space="preserve">на продажу ЦР (cbdc.002 OrganisationDCSellingRequest); Результат контроля (cbdc.666 StatusReport). Условие применения Клиент-ЮЛ инициировал операцию обмена ЦР на безналичные средства и уже получил эталон ЭС "Заявка Клиента-ЮЛ на продажу ЦР" (cbdc.002 OrganisationDCSellingRequest), в состав которого входит эталон транзакционного сообщения РР. Последовательность обмена 1. Клиент-ЮЛ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"Заявка Клиента-ЮЛ на продажу ЦР" (cbdc.002 OrganisationDCSellingRequest). 2. ФП проводит входной контроль ЭС, проверки операции на соответствие требованиям законодательства в сфере ПОД/ФТ, выполняет необходимые контроли. В случае </w:t>
            </w:r>
            <w:r>
              <w:rPr>
                <w:noProof/>
              </w:rPr>
              <w:lastRenderedPageBreak/>
              <w:t xml:space="preserve">успешного прохождения контролей ФП перенаправляет РОРД ЭС "Заявка Клиента-ЮЛ на продажу ЦР" (cbdc.002 OrganisationDCSellingRequest). 3.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кошельков Клиента-ЮЛ и ФП; достаточность ЦР на кошельке Клиента-ЮЛ; непревышение установленных лимитов (при наличии). 4. В случае неуспешного прохождения проверок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заявки. 5. В случае успешного прохождения контролей РОРД делает попытку исполнить распоряжение. Если исполнить распоряжение не удается, РОРД формирует в </w:t>
            </w:r>
            <w:r>
              <w:rPr>
                <w:noProof/>
              </w:rPr>
              <w:lastRenderedPageBreak/>
              <w:t>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заявки.</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993D06">
        <w:rPr>
          <w:noProof/>
          <w:lang w:val="en-US"/>
        </w:rPr>
        <w:t>Перевод С2С</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процесс перевода средств между кошельками клиентов ФЛ. Применяемые форматы сообщений Запрос возможности C2C перевода ЦР (cbdc.012 C2CPossibilityRequest); Ответ на запрос возможности C2C перевода ЦР (cbdc.013 C2CPossibilityResponse); Распоряжение Клиента на перевод ЦР (С2С) (cbdc.003 CustomerDCTransferC2C); Извещение Клиента - получателя </w:t>
            </w:r>
            <w:r>
              <w:rPr>
                <w:noProof/>
              </w:rPr>
              <w:lastRenderedPageBreak/>
              <w:t xml:space="preserve">об исполнении перевода ЦР (С2С) (cbdc.777 DCTransferC2CRecipientNotification); Извещение Клиента - плательщика об исполнении перевода ЦР (С2С) (cbdc.777 DCTransferC2CSenderNotification). Условие применения Намерение Клиента-ФЛ по переводу ЦР с кошелька Клиента-ФЛ-плательщика на кошелек Клиента-ФЛ-получателя по идентификатору (номеру телефона) Клиента-получателя или идентификатору кошелька Клиента-получателя. Последовательность обмена 1. Клиент-ФЛ направляет в адрес ФП ЭС "Запрос 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проверок перенаправляет ЭС "Запрос возможности C2C перевода ЦР" (cbdc.012 C2CPossibilityRequest) в РОРД. 3. РОРД при получении запроса </w:t>
            </w:r>
            <w:r>
              <w:rPr>
                <w:noProof/>
              </w:rPr>
              <w:lastRenderedPageBreak/>
              <w:t xml:space="preserve">проводит входной контроль и следующие проверки для определения возможности перевода: наличие ФЛ-получателя в реестре Клиентов в соответстветствии с переданным идентификатором; наличие и текущий статус кошельков ФЛ-плательщика и ФЛ-получателя; несовпадение кошелька ФЛ-плательщика и кошелька ФЛ-получателя. В случае успешного прохождения проверок РОРД на основе данных, полученных в запросе, формирует эталон ЭС "Распоряжение Клиента на перевод ЦР (С2С)" (cbdc.003 CustomerDCTransferC2C), в состав которого входит эталон транзакционного сообщения РР, инкапсулирует его в формируемое ЭС "Ответ на запрос возможности C2C перевода ЦР" (cbdc.013 C2CPossibilityResponse). РОРД направляет в адрес ФП ЭС "Ответ на запрос возможности C2C перевода ЦР" (cbdc.013 C2CPossibilityResponse) для подтверждения перевода ФЛ-плательщиком. 4. ФП проводит </w:t>
            </w:r>
            <w:r>
              <w:rPr>
                <w:noProof/>
              </w:rPr>
              <w:lastRenderedPageBreak/>
              <w:t xml:space="preserve">входной контроль ЭС "Ответ на запрос возможности C2C перевода ЦР" (cbdc.013 C2CPossibilityResponse) и, в случае успешного прохождения контроля, перенаправляет ЭС Клиенту-ФЛ-плательщику. 5. Клиент-ФЛ-плательщик 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(С2С)" (cbdc.003 CustomerDCTransferC2C),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(С2С)" (cbdc.003 CustomerDCTransferC2C). 6. ФП при получении ЭС "Распоряжение Клиента на </w:t>
            </w:r>
            <w:r>
              <w:rPr>
                <w:noProof/>
              </w:rPr>
              <w:lastRenderedPageBreak/>
              <w:t xml:space="preserve">перевод ЦР (С2С)" (cbdc.003 CustomerDCTransferC2C) проводит входной контроль, после успешного завершения которого осуществляет осуществляет контроли: проверку требований ПОД/ФТ; непревышение установленных лимитов для данного типа операции (при наличии). При успешном прохождении контролей ФП gперенаправляет ЭС "Распоряжение Клиента на перевод ЦР (С2С)" (cbdc.003 CustomerDCTransferC2C) в РОРД. 7.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кошельков Клиента-плательщика и Клиента-получателя; достаточность ЦР на кошельке Клиента-плательщика; непревышение установленных лимитов (при наличии). В случае успешного завершения проверок РОРД: исполняет распоряжение, операция фиксируется в реестре операций, направляет ЭС </w:t>
            </w:r>
            <w:r>
              <w:rPr>
                <w:noProof/>
              </w:rPr>
              <w:lastRenderedPageBreak/>
              <w:t>"Извещение Клиента - плательщика об исполнении перевода ЦР (С2С)" (cbdc.777 DCTransferC2CSenderNotification) в адрес ФП, обслуживающего Клиента-плательщика, направляет ЭС "Извещение Клиента - получателя об исполнении перевода ЦР (С2С)" (cbdc.777 DCTransferC2CRecipientNotification) в адрес ФП, обслуживающих Клиента-получателя. 8. ФП Клиента-получателя после получения подтверждения в виде ЭС "Извещение Клиента - получателя об исполнении перевода ЦР (С2С)" (cbdc.777 DCTransferC2CRecipientNotification) и проведения входного контроля перенаправляет ЭС Клиенту-ФЛ-получателю. 9. ФП Клиента-плательщика после получения подтверждения в виде ЭС "Извещение Клиента - плательщика об исполнении перевода ЦР (С2С)" (cbdc.777 DCTransferC2CSenderNotification) и проведения входного контроля перенаправляет ЭС Клиенту-ФЛ-плательщику.</w:t>
            </w:r>
          </w:p>
        </w:tc>
        <w:tc>
          <w:tcPr>
            <w:tcW w:w="3687" w:type="dxa"/>
          </w:tcPr>
          <w:p w:rsidR="006E7332" w:rsidRDefault="006E7332" w:rsidP="001A1DBE">
            <w:pPr>
              <w:ind w:firstLine="0"/>
              <w:jc w:val="left"/>
              <w:rPr>
                <w:lang w:eastAsia="en-US"/>
              </w:rPr>
            </w:pPr>
            <w:r>
              <w:rPr>
                <w:noProof/>
              </w:rPr>
              <w:lastRenderedPageBreak/>
              <w:t xml:space="preserve">Описание Успешный процесс перевода средств между кошельками клиентов ФЛ. Применяемые форматы сообщений Запрос возможности C2C перевода ЦР (cbdc.012 C2CPossibilityRequest); Ответ на запрос возможности C2C перевода ЦР (cbdc.013 C2CPossibilityResponse); Распоряжение Клиента на перевод ЦР (С2С) (cbdc.003 CustomerDCTransferC2C); Извещение Клиента - получателя </w:t>
            </w:r>
            <w:r>
              <w:rPr>
                <w:noProof/>
              </w:rPr>
              <w:lastRenderedPageBreak/>
              <w:t xml:space="preserve">об исполнении перевода ЦР (С2С) (cbdc.777 DCTransferC2CRecipientNotification); Извещение Клиента - плательщика об исполнении перевода ЦР (С2С) (cbdc.777 DCTransferC2CSenderNotification). Условие применения Намерение Клиента-ФЛ по переводу ЦР с кошелька Клиента-ФЛ-плательщика на кошелек Клиента-ФЛ-получателя по идентификатору (номеру телефона) Клиента-получателя или идентификатору кошелька Клиента-получателя. Последовательность обмена 1. Клиент-ФЛ направляет в адрес ФП ЭС "Запрос 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проверок перенаправляет ЭС "Запрос возможности C2C перевода ЦР" (cbdc.012 C2CPossibilityRequest) в РОРД. 3. РОРД при получении запроса </w:t>
            </w:r>
            <w:r>
              <w:rPr>
                <w:noProof/>
              </w:rPr>
              <w:lastRenderedPageBreak/>
              <w:t xml:space="preserve">проводит входной контроль и следующие проверки для определения возможности перевода: наличие Клиента ФЛ-получателя в реестре Клиентов в соответстветствии с переданным идентификатором; наличие и текущий статус кошельков Клиента ФЛ-плательщика и Клиента ФЛ-получателя; несовпадение кошелька Клиента ФЛ-плательщика и кошелька Клиента ФЛ-получателя. В случае успешного прохождения проверок РОРД на основе данных, полученных в запросе, формирует эталон ЭС "Распоряжение Клиента на перевод ЦР (С2С)" (cbdc.003 CustomerDCTransferC2C), в состав которого входит эталон транзакционного сообщения РР, инкапсулирует его в формируемое ЭС "Ответ на запрос возможности C2C перевода ЦР" (cbdc.013 C2CPossibilityResponse). РОРД направляет в адрес ФП ЭС "Ответ на запрос возможности C2C перевода ЦР" (cbdc.013 C2CPossibilityResponse) для </w:t>
            </w:r>
            <w:r>
              <w:rPr>
                <w:noProof/>
              </w:rPr>
              <w:lastRenderedPageBreak/>
              <w:t xml:space="preserve">подтверждения перевода ФЛ-плательщиком.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 определяется настраиваемым параметром в ПлЦР (по умолчанию = 900 сек.) 4. ФП проводит входной контроль ЭС "Ответ на запрос возможности C2C перевода ЦР" (cbdc.013 C2CPossibilityResponse) и, в случае успешного прохождения контроля, перенаправляет ЭС Клиенту-ФЛ-плательщику. 5. Клиент-ФЛ-плательщик 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(С2С)" (cbdc.003 CustomerDCTransferC2C), в состав которого входит эталон транзакционного сообщения РР. Клиент-ФЛ подписывает своей ЭП эталон транзакционного </w:t>
            </w:r>
            <w:r>
              <w:rPr>
                <w:noProof/>
              </w:rPr>
              <w:lastRenderedPageBreak/>
              <w:t xml:space="preserve">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(С2С)" (cbdc.003 CustomerDCTransferC2C). 6. ФП при получении ЭС "Распоряжение Клиента на перевод ЦР (С2С)" (cbdc.003 CustomerDCTransferC2C) проводит входной контроль, после успешного завершения которого осуществляет осуществляет контроли: проверку требований ПОД/ФТ; непревышение установленных лимитов для данного типа операции (при наличии). При успешном прохождении контролей ФП перенаправляет ЭС "Распоряжение Клиента на перевод ЦР (С2С)" (cbdc.003 CustomerDCTransferC2C) в РОРД. 7. РОРД проводит входной контроль полученного распоряжения и осуществляет контроль на: соответствие ролей плательщика и получателя типу </w:t>
            </w:r>
            <w:r>
              <w:rPr>
                <w:noProof/>
              </w:rPr>
              <w:lastRenderedPageBreak/>
              <w:t>совершаемой операции; наличие и текущий статус кошельков Клиента ФЛ-плательщика и Клиента ФЛ-получателя; достаточность ЦР на кошельке Клиента ФЛ-плательщика; непревышение установленных лимитов (при наличии).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(С2С)" (cbdc.777 DCTransferC2CSenderNotification) в адрес ФП, обслуживающего Клиента-плательщика, направляет ЭС "Извещение Клиента - получателя об исполнении перевода ЦР (С2С)" (cbdc.777 DCTransferC2CRecipientNotification) в адрес ФП, обслуживающих Клиента-получателя. 8. ФП Клиента-получателя после получения подтверждения в виде ЭС "Извещение Клиента - получателя об исполнении перевода ЦР (С2С)" (cbdc.777 DCTransferC2CRecipientNotificatio</w:t>
            </w:r>
            <w:r>
              <w:rPr>
                <w:noProof/>
              </w:rPr>
              <w:lastRenderedPageBreak/>
              <w:t>n) и проведения входного контроля перенаправляет ЭС Клиенту-ФЛ-получателю. 9. ФП Клиента-плательщика после получения подтверждения в виде ЭС "Извещение Клиента - плательщика об исполнении перевода ЦР (С2С)" (cbdc.777 DCTransferC2CSenderNotification) и проведения входного контроля перенаправляет ЭС Клиенту-ФЛ-плательщику.</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перевода средств между кошельками Клиентов ФЛ. Применяемые форматы сообщений Распоряжение Клиента на перевод ЦР (С2С) (cbdc.003 CustomerDCTransferC2C); Результат контроля (cbdc.666 StatusReport). Условие применения Клиент - ФЛ-плательщик получил положительный ответ на запрос возможности C2C перевода ЦР в ЭС "Ответ на запрос возможности C2C перевода ЦР" (cbdc.013 C2CPossibilityResponse). Последовательность обмена 1. Клиент-ФЛ-плательщик </w:t>
            </w:r>
            <w:r>
              <w:rPr>
                <w:noProof/>
              </w:rPr>
              <w:lastRenderedPageBreak/>
              <w:t xml:space="preserve">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Клиент-ФЛ-плательщик направляет в адрес ФП ЭС "Распоряжение Клиента на перевод ЦР (С2С)" (cbdc.003 CustomerDCTransferC2C). 2. ФП при получении ЭС "Распоряжение Клиента на перевод ЦР (С2С)" (cbdc.003 CustomerDCTransferC2C) проводит входной контроль, после успешного завершения которого осуществляет контроли: проверку требований ПОД/ФТ; непревышение установленных лимитов для данного типа операции (при наличии). При успешном прохождении контролей ФП перенаправляет ЭС "Распоряжение Клиента на перевод ЦР (С2С)" (cbdc.003 CustomerDCTransferC2C) в РОРД. 3. РОРД проводит входной контроль полученного распоряжения, после успешного завершения которого </w:t>
            </w:r>
            <w:r>
              <w:rPr>
                <w:noProof/>
              </w:rPr>
              <w:lastRenderedPageBreak/>
              <w:t xml:space="preserve">осуществляет контроль на: соответствие ролей плательщика и получателя типу совершаемой операции; наличие и текущий статус кошельков ФЛ-плательщика и ФЛ-получателя; достаточность ЦР на кошельке ФЛ-плательщика; непревышение установленных лимитов (при наличии). 4. В случае неуспешного прохождения проверок РОРД формирует в адрес ФП, обслуживающего Клиента-плательщика, ЭС "Результат контроля" (cbdc.666 StatusReport) с указанием кода ошибки. ФП после получения ЭС "Результаты контроля" (cbdc.666 StatusReport) информирует Клиента-ФЛ-плательщика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Клиента-плательщика, ЭС "Результат контроля" (cbdc.666 StatusReport) с указанием кода </w:t>
            </w:r>
            <w:r>
              <w:rPr>
                <w:noProof/>
              </w:rPr>
              <w:lastRenderedPageBreak/>
              <w:t>ошибки. ФП после получения ЭС "Результаты контроля" (cbdc.666 StatusReport) информирует Клиента-ФЛ-плательщика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перевода средств между кошельками Клиентов ФЛ. Применяемые форматы сообщений Распоряжение Клиента на перевод ЦР (С2С) (cbdc.003 CustomerDCTransferC2C); Результат контроля (cbdc.666 StatusReport). Условие применения Клиент ФЛ-плательщик получил положительный ответ на запрос возможности C2C перевода ЦР в ЭС "Ответ на запрос возможности C2C перевода ЦР" (cbdc.013 C2CPossibilityResponse). Последовательность обмена 1. Клиент ФЛ-плательщик </w:t>
            </w:r>
            <w:r>
              <w:rPr>
                <w:noProof/>
              </w:rPr>
              <w:lastRenderedPageBreak/>
              <w:t xml:space="preserve">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 ФЛ-плательщик направляет в адрес ФП ЭС "Распоряжение Клиента на перевод ЦР (С2С)" (cbdc.003 CustomerDCTransferC2C). 2. ФП при получении ЭС "Распоряжение Клиента на перевод ЦР (С2С)" (cbdc.003 CustomerDCTransferC2C) проводит входной контроль, после успешного завершения которого осуществляет контроли: проверку требований ПОД/ФТ; непревышение установленных лимитов для данного типа операции (при наличии). При успешном прохождении контролей ФП перенаправляет ЭС "Распоряжение Клиента на перевод ЦР (С2С)" (cbdc.003 CustomerDCTransferC2C) в РОРД. 3. РОРД проводит входной контроль полученного распоряжения, после успешного завершения которого </w:t>
            </w:r>
            <w:r>
              <w:rPr>
                <w:noProof/>
              </w:rPr>
              <w:lastRenderedPageBreak/>
              <w:t xml:space="preserve">осуществляет контроль на: соответствие ролей плательщика и получателя типу совершаемой операции; наличие и текущий статус кошельков Клиента ФЛ-плательщика и Клиента ФЛ-получателя; достаточность ЦР на кошельке ФЛ-плательщика; непревышение установленных лимитов (при наличии). 4. В случае неуспешного прохождения проверок РОРД формирует в адрес ФП, обслуживающего Клиента-плательщика, ЭС "Результат контроля" (cbdc.666 StatusReport) с указанием кода ошибки. ФП после получения ЭС "Результаты контроля" (cbdc.666 StatusReport) информирует Клиента-ФЛ-плательщика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Клиента-плательщика, ЭС "Результат контроля" (cbdc.666 StatusReport) с указанием кода </w:t>
            </w:r>
            <w:r>
              <w:rPr>
                <w:noProof/>
              </w:rPr>
              <w:lastRenderedPageBreak/>
              <w:t>ошибки. ФП после получения ЭС "Результаты контроля" (cbdc.666 StatusReport) информирует Клиента ФЛ-плательщика о невозможности исполнения распоряжения.</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2</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перевода средств между кошельками Клиентов ФЛ. Применяемые форматы сообщений Распоряжение Клиента на перевод ЦР (С2С) (cbdc.003 CustomerDCTransferC2C). Условие применения ФЛ-плательщик получил положительный ответ на запрос возможности C2C перевода ЦР в ЭС "Ответ на запрос возможности C2C перевода ЦР" (cbdc.013 C2CPossibilityResponse). Последовательность обмена 1. Клиент-ФЛ-платедьщик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Клиент-ФЛ-плательщик направляет в адрес </w:t>
            </w:r>
            <w:r>
              <w:rPr>
                <w:noProof/>
              </w:rPr>
              <w:lastRenderedPageBreak/>
              <w:t>ФП ЭС "Распоряжение Клиента на перевод ЦР (С2С)" (cbdc.003 CustomerDCTransferC2C). 2. ФП при получении ЭС "Распоряжение Клиента на перевод ЦР (С2С)" (cbdc.003 CustomerDCTransferC2C) проводит входной контроль, после успешного завершения которого осуществляет контроли: проверку требований ПОД/ФТ; непревышение установленных лимитов для данного типа операции (при наличии). В случае неуспешного прохождения проверок ФП информирует Клиента-ФЛ-плательщика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перевода средств между кошельками Клиентов ФЛ. Применяемые форматы сообщений Распоряжение Клиента на перевод ЦР (С2С) (cbdc.003 CustomerDCTransferC2C). Условие применения Клиент ФЛ-плательщик получил положительный ответ на запрос возможности C2C перевода ЦР в ЭС "Ответ на запрос возможности C2C перевода ЦР" (cbdc.013 C2CPossibilityResponse). Последовательность обмена 1. Клиент ФЛ-плательщик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Клиент-ФЛ-плательщик направляет в адрес </w:t>
            </w:r>
            <w:r>
              <w:rPr>
                <w:noProof/>
              </w:rPr>
              <w:lastRenderedPageBreak/>
              <w:t>ФП ЭС "Распоряжение Клиента на перевод ЦР (С2С)" (cbdc.003 CustomerDCTransferC2C). 2. ФП при получении ЭС "Распоряжение Клиента на перевод ЦР (С2С)" (cbdc.003 CustomerDCTransferC2C) проводит входной контроль, после успешного завершения которого осуществляет контроли: проверку требований ПОД/ФТ; непревышение установленных лимитов для данного типа операции (при наличии). В случае неуспешного прохождения проверок ФП информирует Клиента ФЛ-плательщика о невозможности исполнения распоряжения.</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перевода средств между кошельками клиентов ФЛ. Применяемые форматы сообщений Запрос возможности C2C перевода ЦР (cbdc.012 C2CPossibilityRequest); Результат контроля (cbdc.666 StatusReport) Условие применения Намерение Клиента-ФЛ по переводу ЦР с кошелька Клиента - ФЛ-плательщика на кошелек </w:t>
            </w:r>
            <w:r>
              <w:rPr>
                <w:noProof/>
              </w:rPr>
              <w:lastRenderedPageBreak/>
              <w:t xml:space="preserve">Клиента - ФЛ-получателя по идентификатору (номеру телефона) ФЛ-получателя или идентификатору кошелька ФЛ-получателя Последовательность обмена 1. Клиент-ФЛ-плательщик направляет в адрес ФП ЭС "Запрос 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проверок перенаправляет ЭС "Запрос возможности C2C перевода ЦР" (cbdc.012 C2CPossibilityRequest) в РОРД. 3. РОРД при получении запроса проводит входной контроль и следующие проверки для определения возможности перевода: наличие ФЛ-получателя в реестре Клиентов ПлЦР, в соответствии с переданным идентификатором, наличие и текущий статус кошельков ФЛ-плательщика и ФЛ-получателя; несовпадение кошелька ФЛ-плательщика и </w:t>
            </w:r>
            <w:r>
              <w:rPr>
                <w:noProof/>
              </w:rPr>
              <w:lastRenderedPageBreak/>
              <w:t>кошелька ФЛ-получателя. В случае неуспешного прохождения проверок РОРД направляет в адрес ФП, обслуживающего Клиента-плательщика, ЭС "Результат контроля" (cbdc.666 StatusReport) с указанием кода ошибки. 4. ФП после получения ЭС "Результаты контроля" (cbdc.666 StatusReport) информирует Клиента-ФЛ-плательщика о невозможности исполнения Запроса.</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перевода средств между кошельками клиентов ФЛ. Применяемые форматы сообщений Запрос возможности C2C перевода ЦР (cbdc.012 C2CPossibilityRequest); Результат контроля (cbdc.666 StatusReport) Условие применения Намерение Клиента-ФЛ по переводу ЦР с кошелька Клиента - ФЛ-плательщика на кошелек </w:t>
            </w:r>
            <w:r>
              <w:rPr>
                <w:noProof/>
              </w:rPr>
              <w:lastRenderedPageBreak/>
              <w:t xml:space="preserve">Клиента - ФЛ-получателя по идентификатору (номеру телефона) ФЛ-получателя или идентификатору кошелька ФЛ-получателя Последовательность обмена 1. Клиент-ФЛ-плательщик направляет в адрес ФП ЭС "Запрос 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проверок перенаправляет ЭС "Запрос возможности C2C перевода ЦР" (cbdc.012 C2CPossibilityRequest) в РОРД. 3. РОРД при получении запроса проводит входной контроль и следующие проверки для определения возможности перевода: наличие Клиента ФЛ-получателя в реестре Клиентов ПлЦР, в соответствии с переданным идентификатором, наличие и текущий статус кошельков Клиента ФЛ-плательщика и Клиента ФЛ-получателя; несовпадение </w:t>
            </w:r>
            <w:r>
              <w:rPr>
                <w:noProof/>
              </w:rPr>
              <w:lastRenderedPageBreak/>
              <w:t>кошелька Клиента ФЛ-плательщика и кошелька Клиента ФЛ-получателя. В случае неуспешного прохождения проверок РОРД направляет в адрес ФП, обслуживающего Клиента ФЛ-плательщика, ЭС "Результат контроля" (cbdc.666 StatusReport) с указанием кода ошибки. 4. ФП после получения ЭС "Результаты контроля" (cbdc.666 StatusReport) информирует Клиента ФЛ-плательщика о невозможности исполнения Запроса.</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993D06">
        <w:rPr>
          <w:noProof/>
          <w:lang w:val="en-US"/>
        </w:rPr>
        <w:t>Перевод C2B</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процесс перевода средств с кошелька Клиента-ФЛ на кошелек Клиента-ЮЛ/ФЛ-СЗ. Применяемые форматы сообщений Запрос возможности C2B перевода ЦР (cbdc.012 C2BPossibilityRequest); Ответ на запрос возможности C2B перевода ЦР (cbdc.013 </w:t>
            </w:r>
            <w:r>
              <w:rPr>
                <w:noProof/>
              </w:rPr>
              <w:lastRenderedPageBreak/>
              <w:t xml:space="preserve">C2BPossibilityResponse); Распоряжение Клиента на перевод ЦР (С2B) (cbdc.004 C2B); Извещение Клиента - плательщика об исполнении перевода ЦР (С2B) (cbdc.777 C2BCustomerNotification); Извещение Клиента - получателя об исполнении перевода ЦР (С2B) (cbdc.777 C2BBusinessNotification). Условие применения Намерение Клиента-ФЛ по переводу ЦР с кошелька Клиента-ФЛ на кошелек Клиента-ЮЛ/ФЛ-СЗ с использованием QR или платежной ссылки. Последовательность обмена 1. Клиент-ФЛ информирует Клиента-ЮЛ/ФЛ-СЗ об оплате товара/услуги с использованием ЦР. 2. Клиент-ЮЛ/ФЛ-СЗ предоставляет Клиенту-ФЛ платежную ссылку или QR. Перечень реквизитов, указываемых ФП при формировании QR или платежной ссылки: UUID кошелька получателя (ЮЛ-ФЛ-СЗ); наименование точки продажи; назначение платежа; </w:t>
            </w:r>
            <w:r>
              <w:rPr>
                <w:noProof/>
              </w:rPr>
              <w:lastRenderedPageBreak/>
              <w:t xml:space="preserve">сумма (опционально); УИП (Уникальный идентификатор платежа - идентификатор данной операции в системе учета ЮЛ/ФЛ-СЗ) (опционально). 3. Клиент-ФЛ сканирует QR в Приложении Клиента или переходит по платежной ссылке, при необходимости вводит сумму покупки, направляет в адрес ФП ЭС "Запрос возможности C2B перевода ЦР" (cbdc.012 C2BPossibilityRequest). 4. ФП проводит входной контроль ЭС "Запрос возможности C2B перевода ЦР" (cbdc.012 C2BPossibilityRequest) и, в случае успешного прохождения проверок, перенаправляет ЭС "Запрос возможности C2B перевода ЦР" (cbdc.012 C2BPossibilityRequest) в РОРД. 5. РОРД при получении запроса проводит входной контроль и следующие проверки для определения возможности перевода: наличие Клиента-ЮЛ/ФЛ-СЗ — получателя в реестре Клиентов; контроль соответствия роли составителя запроса и роли получателя </w:t>
            </w:r>
            <w:r>
              <w:rPr>
                <w:noProof/>
              </w:rPr>
              <w:lastRenderedPageBreak/>
              <w:t xml:space="preserve">перевода типу совершаемой операции; наличие и текущий статус кошельков Клиента-ФЛ - плательщика и Клиента-ЮЛ/ФЛ-СЗ - получателя. В случае успешного прохождения проверок РОРД на основе данных, полученных в запросе, формирует эталон ЭС "Распоряжение Клиента на перевод ЦР (С2B)" (cbdc.004 C2B), в состав которого входит эталон транзакционного сообщения РР, инкапсулирует его в формируемое ЭС "Ответ на запрос возможности C2B перевода ЦР" (cbdc.013 C2BPossibilityResponse). РОРД направляет в адрес ФП ЭС "Ответ на запрос возможности C2B перевода ЦР" (cbdc.013 C2BPossibilityResponse) для подтверждения перевода ФЛ-плательщиком. 6. ФП проводит входной контроль ЭС "Ответ на запрос возможности C2B перевода ЦР" (cbdc.013 C2BPossibilityResponse) и, в случае успешного прохождения контроля, перенаправляет ЭС Клиенту-ФЛ. 7. Клиент-ФЛ </w:t>
            </w:r>
            <w:r>
              <w:rPr>
                <w:noProof/>
              </w:rPr>
              <w:lastRenderedPageBreak/>
              <w:t xml:space="preserve">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(С2B)" (cbdc.004 C2B),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(С2B)" (cbdc.004 C2B). 8. ФП при получении ЭС "Распоряжение Клиента на перевод ЦР (С2B)" (cbdc.004 C2B) проводит входной контроль, после успешного завершения которого осуществляет контроли: проверку требований ПОД/ФТ; При успешном прохождении контролей ФП перенаправляет ЭС "Распоряжение Клиента на перевод ЦР (С2B)" (cbdc.004 C2B) в РОРД. 9. РОРД проводит </w:t>
            </w:r>
            <w:r>
              <w:rPr>
                <w:noProof/>
              </w:rPr>
              <w:lastRenderedPageBreak/>
              <w:t xml:space="preserve">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кошельков Клиента-ФЛ - плательщика и Клиента-ЮЛ/ФЛ-СЗ — получателя; контроль соответствия полученного распоряжения со сформированным ранее эталоном ЭС; достаточность ЦР на кошельке Клиента-ФЛ - плательщика; непревышение установленных лимитов, актуальных при данном типе операции (при наличии).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(С2B)" (cbdc.777 C2BCustomerNotification) в адрес ФП, обслуживающего Клиента-ФЛ-плательщика, направляет ЭС "Извещение Клиента - получателя об исполнении </w:t>
            </w:r>
            <w:r>
              <w:rPr>
                <w:noProof/>
              </w:rPr>
              <w:lastRenderedPageBreak/>
              <w:t>перевода ЦР (С2B)" (cbdc.777 C2BBusinessNotification) в адрес всех ФП, обслуживающих Клиента-ЮЛ/ФЛ-СЗ-получателя. 10. ФП Клиента-ЮЛ/ФЛ-СЗ-получателя после получения ЭС "Извещение Клиента - получателя об исполнении перевода ЦР (С2B)" (cbdc.777 C2BBusinessNotification) и проведения входного контроля перенаправляет ЭС Клиенту-ЮЛ/ФЛ-СЗ. 11. ФП Клиента-плательщика после получения ЭС "Извещение Клиента - плательщика об исполнении перевода ЦР (С2B)" (cbdc.777 C2BCustomerNotification) и проведения входного контроля перенаправляет ЭС Клиенту-ФЛ.</w:t>
            </w:r>
          </w:p>
        </w:tc>
        <w:tc>
          <w:tcPr>
            <w:tcW w:w="3687" w:type="dxa"/>
          </w:tcPr>
          <w:p w:rsidR="006E7332" w:rsidRDefault="006E7332" w:rsidP="001A1DBE">
            <w:pPr>
              <w:ind w:firstLine="0"/>
              <w:jc w:val="left"/>
              <w:rPr>
                <w:lang w:eastAsia="en-US"/>
              </w:rPr>
            </w:pPr>
            <w:r>
              <w:rPr>
                <w:noProof/>
              </w:rPr>
              <w:lastRenderedPageBreak/>
              <w:t xml:space="preserve">Описание Успешный процесс перевода средств с кошелька Клиента-ФЛ на кошелек Клиента-ЮЛ/ФЛ-СЗ. Применяемые форматы сообщений Запрос возможности C2B перевода ЦР (cbdc.012 C2BPossibilityRequest); Ответ на запрос возможности C2B перевода ЦР (cbdc.013 </w:t>
            </w:r>
            <w:r>
              <w:rPr>
                <w:noProof/>
              </w:rPr>
              <w:lastRenderedPageBreak/>
              <w:t xml:space="preserve">C2BPossibilityResponse); Распоряжение Клиента на перевод ЦР (С2B) (cbdc.004 C2B); Извещение Клиента - плательщика об исполнении перевода ЦР (С2B) (cbdc.777 C2BCustomerNotification); Извещение Клиента - получателя об исполнении перевода ЦР (С2B) (cbdc.777 C2BBusinessNotification). Условие применения Намерение Клиента-ФЛ по переводу ЦР с кошелька Клиента-ФЛ на кошелек Клиента-ЮЛ/ФЛ-СЗ с использованием QR или платежной ссылки. Последовательность обмена 1. Клиент-ФЛ информирует Клиента-ЮЛ/ФЛ-СЗ об оплате товара/услуги с использованием ЦР. 2. Клиент-ЮЛ/ФЛ-СЗ предоставляет Клиенту-ФЛ платежную ссылку или QR. Перечень реквизитов, указываемых ФП при формировании QR или платежной ссылки: UUID кошелька получателя (ЮЛ-ФЛ-СЗ); наименование точки продажи; назначение платежа; </w:t>
            </w:r>
            <w:r>
              <w:rPr>
                <w:noProof/>
              </w:rPr>
              <w:lastRenderedPageBreak/>
              <w:t xml:space="preserve">сумма (опционально); УИП (Уникальный идентификатор платежа - идентификатор данной операции в системе учета ЮЛ/ФЛ-СЗ) (опционально). 3. Клиент-ФЛ сканирует QR в Приложении Клиента или переходит по платежной ссылке, при необходимости вводит сумму покупки, направляет в адрес ФП ЭС "Запрос возможности C2B перевода ЦР" (cbdc.012 C2BPossibilityRequest). 4. ФП проводит входной контроль ЭС "Запрос возможности C2B перевода ЦР" (cbdc.012 C2BPossibilityRequest) и, в случае успешного прохождения проверок, перенаправляет ЭС "Запрос возможности C2B перевода ЦР" (cbdc.012 C2BPossibilityRequest) в РОРД. 5. РОРД при получении запроса проводит входной контроль и следующие проверки для определения возможности перевода: наличие Клиента-ЮЛ/ФЛ-СЗ — получателя в реестре Клиентов; контроль соответствия роли составителя запроса и роли получателя </w:t>
            </w:r>
            <w:r>
              <w:rPr>
                <w:noProof/>
              </w:rPr>
              <w:lastRenderedPageBreak/>
              <w:t xml:space="preserve">перевода типу совершаемой операции; наличие и текущий статус кошельков Клиента-ФЛ - плательщика и Клиента-ЮЛ/ФЛ-СЗ - получателя. В случае успешного прохождения проверок РОРД на основе данных, полученных в запросе, формирует эталон ЭС "Распоряжение Клиента на перевод ЦР (С2B)" (cbdc.004 C2B), в состав которого входит эталон транзакционного сообщения РР, инкапсулирует его в формируемое ЭС "Ответ на запрос возможности C2B перевода ЦР" (cbdc.013 C2BPossibilityResponse). РОРД направляет в адрес ФП ЭС "Ответ на запрос возможности C2B перевода ЦР" (cbdc.013 C2BPossibilityResponse) для подтверждения перевода ФЛ-плательщиком.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 определяется настраиваемым </w:t>
            </w:r>
            <w:r>
              <w:rPr>
                <w:noProof/>
              </w:rPr>
              <w:lastRenderedPageBreak/>
              <w:t xml:space="preserve">параметром в ПлЦР (по умолчанию = 900 сек.) 6. ФП проводит входной контроль ЭС "Ответ на запрос возможности C2B перевода ЦР" (cbdc.013 C2BPossibilityResponse) и, в случае успешного прохождения контроля, перенаправляет ЭС Клиенту-ФЛ. 7.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(С2B)" (cbdc.004 C2B),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(С2B)" (cbdc.004 C2B). 8. ФП при получении ЭС "Распоряжение Клиента на перевод ЦР (С2B)" (cbdc.004 C2B) </w:t>
            </w:r>
            <w:r>
              <w:rPr>
                <w:noProof/>
              </w:rPr>
              <w:lastRenderedPageBreak/>
              <w:t xml:space="preserve">проводит входной контроль, после успешного завершения которого осуществляет контроли: проверку требований ПОД/ФТ; При успешном прохождении контролей ФП перенаправляет ЭС "Распоряжение Клиента на перевод ЦР (С2B)" (cbdc.004 C2B) в РОРД. 9.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кошельков Клиента-ФЛ - плательщика и Клиента-ЮЛ/ФЛ-СЗ — получателя; контроль соответствия полученного распоряжения со сформированным ранее эталоном ЭС; достаточность ЦР на кошельке Клиента-ФЛ - плательщика; непревышение установленных лимитов, актуальных при данном типе операции (при наличии). В случае успешного завершения проверок РОРД: исполняет распоряжение, операция фиксируется в реестре операций, </w:t>
            </w:r>
            <w:r>
              <w:rPr>
                <w:noProof/>
              </w:rPr>
              <w:lastRenderedPageBreak/>
              <w:t>направляет ЭС "Извещение Клиента - плательщика об исполнении перевода ЦР (С2B)" (cbdc.777 C2BCustomerNotification) в адрес ФП, обслуживающего Клиента-ФЛ-плательщика, направляет ЭС "Извещение Клиента - получателя об исполнении перевода ЦР (С2B)" (cbdc.777 C2BBusinessNotification) в адрес всех ФП, обслуживающих Клиента-ЮЛ/ФЛ-СЗ-получателя. 10. ФП Клиента-ЮЛ/ФЛ-СЗ-получателя после получения ЭС "Извещение Клиента - получателя об исполнении перевода ЦР (С2B)" (cbdc.777 C2BBusinessNotification) и проведения входного контроля перенаправляет ЭС Клиенту-ЮЛ/ФЛ-СЗ. 11. ФП Клиента-плательщика после получения ЭС "Извещение Клиента - плательщика об исполнении перевода ЦР (С2B)" (cbdc.777 C2BCustomerNotification) и проведения входного контроля перенаправляет ЭС Клиенту-ФЛ.</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lastRenderedPageBreak/>
        <w:t xml:space="preserve">Процесс: </w:t>
      </w:r>
      <w:r w:rsidR="006E7332" w:rsidRPr="00993D06">
        <w:rPr>
          <w:noProof/>
          <w:lang w:val="en-US"/>
        </w:rPr>
        <w:t>Возврат средств B2C</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возврата средств с кошелька Клиента-ЮЛ/ФЛ-СЗ на кошелек Клиента-ФЛ . Применяемые форматы сообщений Запрос возможности B2C перевода ЦР (cbdc.012 B2CPossibilityRequest); Результат контроля (cbdc.666 StatusReport). Условие применения Намерение Клиента-ЮЛ/ФЛ-СЗ по переводу ЦР с кошелька Клиента-ЮЛ/ФЛ-СЗ на кошелек Клиента-ФЛ с целью возврата средств за совершенную ранее покупку. Последовательность обмена 1. Клиент-ФЛ обращается к Клиента-ЮЛ/ФЛ-СЗ с просьбой возврата ЦР за совершенную ранее покупку. 2. Клиент-ЮЛ/ФЛ-СЗ находит UUID операции C2B, возврат по которой необходимо совершить, определяет сумму возврата. 3. Клиент-ЮЛ/ФЛ-СЗ формирует ЭС "Запрос возможности B2C перевода ЦР" (cbdc.012 B2CPossibilityRequest), </w:t>
            </w:r>
            <w:r>
              <w:rPr>
                <w:noProof/>
              </w:rPr>
              <w:lastRenderedPageBreak/>
              <w:t xml:space="preserve">включает в него UUID операции C2B, возврат по которой необходимо совершить, сумму возврата, и направляет его ФП. 4. ФП проводит входной контроль ЭС "Запрос возможности B2C перевода ЦР" (cbdc.012 B2CPossibilityRequest) и, в случае успешного прохождения проверок, перенаправляет ЭС "Запрос возможности B2C перевода ЦР" (cbdc.012 B2CPossibilityRequest) в РОРД. 5. РОРД при получении запроса проводит входной контроль и следующие проверки для определения возможности перевода: наличие Клиента-ФЛ — получателя в реестре Клиентов; контроль соответствия роли составителя запроса и роли получателя перевода типу совершаемой операции; наличие и текущий статус кошельков Клиента-ФЛ - получателя и Клиента-ЮЛ/ФЛ-СЗ - плательщика. В случае неуспешного прохождения проверок РОРД направляет в адрес ФП, обслуживающего Клиента-ЮЛ/ФЛ-СЗ - </w:t>
            </w:r>
            <w:r>
              <w:rPr>
                <w:noProof/>
              </w:rPr>
              <w:lastRenderedPageBreak/>
              <w:t>плательщика, ЭС "Результат контроля" (cbdc.666 StatusReport) с указанием кода ошибки. 4. ФП после получения ЭС "Результаты контроля" (cbdc.666 StatusReport) информирует Клиента-ЮЛ/ФЛ-СЗ о невозможности исполнения Запроса.</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возврата средств с кошелька Клиента-ЮЛ/ФЛ-СЗ на кошелек Клиента-ФЛ . Применяемые форматы сообщений Запрос возможности возврата ЦР (B2C) (cbdc.012 B2CRefundPossibilityRequest); Результат контроля (cbdc.666 StatusReport). Условие применения Намерение Клиента-ЮЛ/ФЛ-СЗ по переводу ЦР с кошелька Клиента-ЮЛ/ФЛ-СЗ на кошелек Клиента-ФЛ с целью возврата средств за совершенную ранее покупку. Последовательность обмена 1. Клиент-ФЛ обращается к Клиента-ЮЛ/ФЛ-СЗ с просьбой возврата ЦР за совершенную ранее покупку. 2. Клиент-ЮЛ/ФЛ-СЗ находит UUID операции C2B, возврат по которой необходимо совершить, определяет сумму возврата. 3. Клиент-ЮЛ/ФЛ-СЗ формирует ЭС "Запрос возможности возврата ЦР (B2C)" </w:t>
            </w:r>
            <w:r>
              <w:rPr>
                <w:noProof/>
              </w:rPr>
              <w:lastRenderedPageBreak/>
              <w:t xml:space="preserve">(cbdc.012 B2CRefundPossibilityRequest), включает в него UUID операции C2B, возврат по которой необходимо совершить, сумму возврата, и направляет его ФП. 4. ФП проводит входной контроль ЭС "Запрос возможности возврата ЦР (B2C)" (cbdc.012 B2CRefundPossibilityRequest) и, в случае успешного прохождения проверок, перенаправляет ЭС "Запрос возможности возврата ЦР (B2C)" (cbdc.012 B2CRefundPossibilityRequest) в РОРД. 5. РОРД при получении запроса проводит входной контроль и следующие проверки для определения возможности перевода: наличие Клиента-ФЛ — получателя в реестре Клиентов; контроль соответствия роли составителя запроса и роли получателя перевода типу совершаемой операции; наличие операции с приведенным в запросе UUID; наличие и текущий статус кошельков Клиента-ФЛ - получателя и Клиента-ЮЛ/ФЛ-СЗ - плательщика. В случае неуспешного прохождения </w:t>
            </w:r>
            <w:r>
              <w:rPr>
                <w:noProof/>
              </w:rPr>
              <w:lastRenderedPageBreak/>
              <w:t>проверок РОРД направляет в адрес ФП, обслуживающего Клиента-ЮЛ/ФЛ-СЗ - плательщика, ЭС "Результат контроля" (cbdc.666 StatusReport) с указанием кода ошибки. 6. ФП после получения ЭС "Результаты контроля" (cbdc.666 StatusReport) информирует Клиента-ЮЛ/ФЛ-СЗ о невозможности исполнения Запроса.</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Сообщение. Создание</w:t>
            </w:r>
          </w:p>
        </w:tc>
        <w:tc>
          <w:tcPr>
            <w:tcW w:w="3685" w:type="dxa"/>
          </w:tcPr>
          <w:p w:rsidR="006E7332" w:rsidRDefault="006E7332" w:rsidP="001A1DBE">
            <w:pPr>
              <w:ind w:firstLine="0"/>
              <w:jc w:val="left"/>
              <w:rPr>
                <w:lang w:eastAsia="en-US"/>
              </w:rPr>
            </w:pPr>
          </w:p>
        </w:tc>
        <w:tc>
          <w:tcPr>
            <w:tcW w:w="3687" w:type="dxa"/>
          </w:tcPr>
          <w:p w:rsidR="006E7332" w:rsidRDefault="006E7332" w:rsidP="001A1DBE">
            <w:pPr>
              <w:ind w:firstLine="0"/>
              <w:jc w:val="left"/>
              <w:rPr>
                <w:lang w:eastAsia="en-US"/>
              </w:rPr>
            </w:pPr>
            <w:r>
              <w:rPr>
                <w:noProof/>
              </w:rPr>
              <w:t>Запрос возможности возврата ЦР (B2C)</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Сообщение. Удаление</w:t>
            </w:r>
          </w:p>
        </w:tc>
        <w:tc>
          <w:tcPr>
            <w:tcW w:w="3685" w:type="dxa"/>
          </w:tcPr>
          <w:p w:rsidR="006E7332" w:rsidRDefault="006E7332" w:rsidP="001A1DBE">
            <w:pPr>
              <w:ind w:firstLine="0"/>
              <w:jc w:val="left"/>
              <w:rPr>
                <w:lang w:eastAsia="en-US"/>
              </w:rPr>
            </w:pPr>
            <w:r>
              <w:rPr>
                <w:noProof/>
              </w:rPr>
              <w:t>Запрос возможности B2C перевода ЦР</w:t>
            </w:r>
          </w:p>
        </w:tc>
        <w:tc>
          <w:tcPr>
            <w:tcW w:w="3687" w:type="dxa"/>
          </w:tcPr>
          <w:p w:rsidR="006E7332" w:rsidRDefault="006E7332" w:rsidP="001A1DBE">
            <w:pPr>
              <w:ind w:firstLine="0"/>
              <w:jc w:val="left"/>
              <w:rPr>
                <w:lang w:eastAsia="en-US"/>
              </w:rPr>
            </w:pP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возврата средств с кошелька Клиента-ЮЛ/ФЛ-СЗ на кошелек Клиента-ФЛ . Применяемые форматы сообщений Распоряжение на возврат ЦР (B2C) (cbdc.005 B2C); Результат контроля (cbdc.666 StatusReport). Условие применения Клиент-ЮЛ/ФЛ-СЗ получил положительный ответ на запрос B2C перевода ЦР в ЭС "Ответ на запрос возможности B2C перевода ЦР" (cbdc.013 B2CPossibilityResponse). Последовательность обмена 1. </w:t>
            </w:r>
            <w:r>
              <w:rPr>
                <w:noProof/>
              </w:rPr>
              <w:lastRenderedPageBreak/>
              <w:t xml:space="preserve">Клиент-ЮЛ/ФЛ-СЗ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 в состав которого входит эталон транзакционного сообщения РР. Клиент- ЮЛ/ФЛ-СЗ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Клиент-ЮЛ/ФЛ-СЗ направляет в адрес ФП ЭС "Распоряжение на возврат ЦР (B2C)" (cbdc.005 B2C). 8. ФП при получении ЭС "Распоряжение на возврат ЦР (B2C)" (cbdc.005 B2C) проводит входной контроль, после успешного завершения которого осуществляет контроли: проверку требований ПОД/ФТ; При успешном прохождении контролей ФП перенаправляет ЭС "Распоряжение на возврат ЦР (B2C)" (cbdc.005 B2C) в РОРД. 9. РОРД проводит входной </w:t>
            </w:r>
            <w:r>
              <w:rPr>
                <w:noProof/>
              </w:rPr>
              <w:lastRenderedPageBreak/>
              <w:t xml:space="preserve">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кошельков Клиента-ФЛ - получателя и Клиента-ЮЛ/ФЛ-СЗ — плательщика; контроль соответствия полученного распоряжения со сформированным ранее эталоном ЭС; достаточность ЦР на кошельке Клиента- ЮЛ/ФЛ-СЗ - плательщика; непревышение установленных лимитов, актуальных при данном типе операции (при наличии); контроль, что сумма возврата меньше или равна сумме совершенной ранее операции (с учетом уже выполненных частичных возвратов, если они были). 4. В случае неуспешного прохождения проверок РОРД формирует в адрес ФП, обслуживающего Клиента-ЮЛ/ФЛ-СЗ-плательщика, ЭС "Результат контроля" (cbdc.666 StatusReport) с указанием кода ошибки. ФП после получения ЭС </w:t>
            </w:r>
            <w:r>
              <w:rPr>
                <w:noProof/>
              </w:rPr>
              <w:lastRenderedPageBreak/>
              <w:t>"Результаты контроля" (cbdc.666 StatusReport) информирует Клиента-ЮЛ/ФЛ-СЗ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Клиента-ЮЛ/ФЛ-СЗ - плательщика, ЭС "Результат контроля" (cbdc.666 StatusReport) с указанием кода ошибки. ФП после получения ЭС "Результаты контроля" (cbdc.666 StatusReport) информирует Клиента-ЮЛ/ФЛ-СЗ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возврата средств с кошелька Клиента-ЮЛ/ФЛ-СЗ на кошелек Клиента-ФЛ . Применяемые форматы сообщений Распоряжение на возврат ЦР (B2C) (cbdc.005 B2CRefund); Результат контроля (cbdc.666 StatusReport). Условие применения Клиент-ЮЛ/ФЛ-СЗ получил положительный ответ на запрос B2C перевода ЦР в ЭС "Ответ на запрос возможности B2C перевода ЦР" (cbdc.013 B2CPossibilityResponse). Последовательность обмена 1. </w:t>
            </w:r>
            <w:r>
              <w:rPr>
                <w:noProof/>
              </w:rPr>
              <w:lastRenderedPageBreak/>
              <w:t xml:space="preserve">Клиент-ЮЛ/ФЛ-СЗ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B2CRefund), в состав которого входит эталон транзакционного сообщения РР. Клиент- ЮЛ/ФЛ-СЗ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Клиент-ЮЛ/ФЛ-СЗ направляет в адрес ФП ЭС "Распоряжение на возврат ЦР (B2C)" (cbdc.005 B2CRefund). 2. ФП при получении ЭС "Распоряжение на возврат ЦР (B2C)" (cbdc.005 B2CRefund) проводит входной контроль, после успешного завершения которого осуществляет контроли: проверку требований ПОД/ФТ; При успешном прохождении контролей ФП перенаправляет ЭС "Распоряжение на возврат ЦР (B2C)" (cbdc.005 B2CRefund) в </w:t>
            </w:r>
            <w:r>
              <w:rPr>
                <w:noProof/>
              </w:rPr>
              <w:lastRenderedPageBreak/>
              <w:t xml:space="preserve">РОРД. 3.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кошельков Клиента-ФЛ - получателя и Клиента-ЮЛ/ФЛ-СЗ — плательщика; контроль соответствия полученного распоряжения со сформированным ранее эталоном ЭС; достаточность ЦР на кошельке Клиента- ЮЛ/ФЛ-СЗ - плательщика; непревышение установленных лимитов, актуальных при данном типе операции (при наличии); контроль, что сумма возврата меньше или равна сумме совершенной ранее операции (с учетом уже выполненных частичных возвратов, если они были). 4. В случае неуспешного прохождения проверок РОРД формирует в адрес ФП, обслуживающего Клиента-ЮЛ/ФЛ-СЗ-плательщика, ЭС "Результат контроля" (cbdc.666 StatusReport) с указанием кода </w:t>
            </w:r>
            <w:r>
              <w:rPr>
                <w:noProof/>
              </w:rPr>
              <w:lastRenderedPageBreak/>
              <w:t>ошибки. ФП после получения ЭС "Результаты контроля" (cbdc.666 StatusReport) информирует Клиента-ЮЛ/ФЛ-СЗ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Клиента-ЮЛ/ФЛ-СЗ - плательщика, ЭС "Результат контроля" (cbdc.666 StatusReport) с указанием кода ошибки. ФП после получения ЭС "Результаты контроля" (cbdc.666 StatusReport) информирует Клиента-ЮЛ/ФЛ-СЗ о невозможности исполнения распоряжения.</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Сообщение. Создание</w:t>
            </w:r>
          </w:p>
        </w:tc>
        <w:tc>
          <w:tcPr>
            <w:tcW w:w="3685" w:type="dxa"/>
          </w:tcPr>
          <w:p w:rsidR="006E7332" w:rsidRDefault="006E7332" w:rsidP="001A1DBE">
            <w:pPr>
              <w:ind w:firstLine="0"/>
              <w:jc w:val="left"/>
              <w:rPr>
                <w:lang w:eastAsia="en-US"/>
              </w:rPr>
            </w:pPr>
          </w:p>
        </w:tc>
        <w:tc>
          <w:tcPr>
            <w:tcW w:w="3687" w:type="dxa"/>
          </w:tcPr>
          <w:p w:rsidR="006E7332" w:rsidRDefault="006E7332" w:rsidP="001A1DBE">
            <w:pPr>
              <w:ind w:firstLine="0"/>
              <w:jc w:val="left"/>
              <w:rPr>
                <w:lang w:eastAsia="en-US"/>
              </w:rPr>
            </w:pPr>
            <w:r>
              <w:rPr>
                <w:noProof/>
              </w:rPr>
              <w:t>Распоряжение на возврат ЦР (B2C)</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Сообщение. Удаление</w:t>
            </w:r>
          </w:p>
        </w:tc>
        <w:tc>
          <w:tcPr>
            <w:tcW w:w="3685" w:type="dxa"/>
          </w:tcPr>
          <w:p w:rsidR="006E7332" w:rsidRDefault="006E7332" w:rsidP="001A1DBE">
            <w:pPr>
              <w:ind w:firstLine="0"/>
              <w:jc w:val="left"/>
              <w:rPr>
                <w:lang w:eastAsia="en-US"/>
              </w:rPr>
            </w:pPr>
            <w:r>
              <w:rPr>
                <w:noProof/>
              </w:rPr>
              <w:t>Распоряжение на возврат ЦР (B2C)</w:t>
            </w:r>
          </w:p>
        </w:tc>
        <w:tc>
          <w:tcPr>
            <w:tcW w:w="3687" w:type="dxa"/>
          </w:tcPr>
          <w:p w:rsidR="006E7332" w:rsidRDefault="006E7332" w:rsidP="001A1DBE">
            <w:pPr>
              <w:ind w:firstLine="0"/>
              <w:jc w:val="left"/>
              <w:rPr>
                <w:lang w:eastAsia="en-US"/>
              </w:rPr>
            </w:pP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2</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возврата средств с кошелька Клиента-ЮЛ/ФЛ-СЗ на кошелек Клиента-ФЛ . Применяемые форматы сообщений Распоряжение на возврат ЦР </w:t>
            </w:r>
            <w:r>
              <w:rPr>
                <w:noProof/>
              </w:rPr>
              <w:lastRenderedPageBreak/>
              <w:t xml:space="preserve">(B2C) (cbdc.005 B2C). Условие применения Клиент-ЮЛ/ФЛ-СЗ получил положительный ответ на запрос C2B перевода ЦР в ЭС "Ответ на запрос возможности B2C перевода ЦР" (cbdc.013 B2CPossibilityResponse). Последовательность обмена 1. Клиент-ЮЛ/ФЛ-СЗ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 в состав которого входит эталон транзакционного сообщения РР. Клиент- ЮЛ/ФЛ-СЗ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Клиент-ЮЛ/ФЛ-СЗ направляет в адрес ФП ЭС "Распоряжение на возврат ЦР (B2C)" (cbdc.005 B2C). 8. ФП при получении ЭС "Распоряжение на возврат ЦР (B2C)" (cbdc.005 B2C) проводит входной контроль, </w:t>
            </w:r>
            <w:r>
              <w:rPr>
                <w:noProof/>
              </w:rPr>
              <w:lastRenderedPageBreak/>
              <w:t>после успешного завершения которого осуществляет контроли: проверку требований ПОД/ФТ; В случае неуспешного прохождения проверок ФП информирует Клиента-ФЛ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возврата средств с кошелька Клиента-ЮЛ/ФЛ-СЗ на кошелек Клиента-ФЛ . Применяемые форматы сообщений Распоряжение на возврат ЦР </w:t>
            </w:r>
            <w:r>
              <w:rPr>
                <w:noProof/>
              </w:rPr>
              <w:lastRenderedPageBreak/>
              <w:t xml:space="preserve">(B2C) (cbdc.005 B2CRefund). Условие применения Клиент-ЮЛ/ФЛ-СЗ получил положительный ответ на запрос C2B перевода ЦР в ЭС "Ответ на запрос возможности B2C перевода ЦР" (cbdc.013 B2CPossibilityResponse). Последовательность обмена 1. Клиент-ЮЛ/ФЛ-СЗ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B2CRefund), в состав которого входит эталон транзакционного сообщения РР. Клиент- ЮЛ/ФЛ-СЗ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Клиент-ЮЛ/ФЛ-СЗ направляет в адрес ФП ЭС "Распоряжение на возврат ЦР (B2C)" (cbdc.005 B2CRefund). 2. ФП при получении ЭС "Распоряжение на возврат ЦР </w:t>
            </w:r>
            <w:r>
              <w:rPr>
                <w:noProof/>
              </w:rPr>
              <w:lastRenderedPageBreak/>
              <w:t>(B2C)" (cbdc.005 B2CRefund) проводит входной контроль, после успешного завершения которого осуществляет контроли: проверку требований ПОД/ФТ; В случае неуспешного прохождения проверок ФП информирует Клиента-ФЛ о невозможности исполнения распоряжения.</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2</w:t>
            </w:r>
          </w:p>
        </w:tc>
        <w:tc>
          <w:tcPr>
            <w:tcW w:w="2694" w:type="dxa"/>
          </w:tcPr>
          <w:p w:rsidR="006E7332" w:rsidRPr="006E7332" w:rsidRDefault="006E7332" w:rsidP="001A1DBE">
            <w:pPr>
              <w:ind w:firstLine="0"/>
              <w:jc w:val="left"/>
              <w:rPr>
                <w:lang w:val="en-US" w:eastAsia="en-US"/>
              </w:rPr>
            </w:pPr>
            <w:r w:rsidRPr="00992D18">
              <w:rPr>
                <w:noProof/>
                <w:lang w:val="en-US"/>
              </w:rPr>
              <w:t>Сообщение. Создание</w:t>
            </w:r>
          </w:p>
        </w:tc>
        <w:tc>
          <w:tcPr>
            <w:tcW w:w="3685" w:type="dxa"/>
          </w:tcPr>
          <w:p w:rsidR="006E7332" w:rsidRDefault="006E7332" w:rsidP="001A1DBE">
            <w:pPr>
              <w:ind w:firstLine="0"/>
              <w:jc w:val="left"/>
              <w:rPr>
                <w:lang w:eastAsia="en-US"/>
              </w:rPr>
            </w:pPr>
          </w:p>
        </w:tc>
        <w:tc>
          <w:tcPr>
            <w:tcW w:w="3687" w:type="dxa"/>
          </w:tcPr>
          <w:p w:rsidR="006E7332" w:rsidRDefault="006E7332" w:rsidP="001A1DBE">
            <w:pPr>
              <w:ind w:firstLine="0"/>
              <w:jc w:val="left"/>
              <w:rPr>
                <w:lang w:eastAsia="en-US"/>
              </w:rPr>
            </w:pPr>
            <w:r>
              <w:rPr>
                <w:noProof/>
              </w:rPr>
              <w:t>Распоряжение на возврат ЦР (B2C)</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2</w:t>
            </w:r>
          </w:p>
        </w:tc>
        <w:tc>
          <w:tcPr>
            <w:tcW w:w="2694" w:type="dxa"/>
          </w:tcPr>
          <w:p w:rsidR="006E7332" w:rsidRPr="006E7332" w:rsidRDefault="006E7332" w:rsidP="001A1DBE">
            <w:pPr>
              <w:ind w:firstLine="0"/>
              <w:jc w:val="left"/>
              <w:rPr>
                <w:lang w:val="en-US" w:eastAsia="en-US"/>
              </w:rPr>
            </w:pPr>
            <w:r w:rsidRPr="00992D18">
              <w:rPr>
                <w:noProof/>
                <w:lang w:val="en-US"/>
              </w:rPr>
              <w:t>Сообщение. Удаление</w:t>
            </w:r>
          </w:p>
        </w:tc>
        <w:tc>
          <w:tcPr>
            <w:tcW w:w="3685" w:type="dxa"/>
          </w:tcPr>
          <w:p w:rsidR="006E7332" w:rsidRDefault="006E7332" w:rsidP="001A1DBE">
            <w:pPr>
              <w:ind w:firstLine="0"/>
              <w:jc w:val="left"/>
              <w:rPr>
                <w:lang w:eastAsia="en-US"/>
              </w:rPr>
            </w:pPr>
            <w:r>
              <w:rPr>
                <w:noProof/>
              </w:rPr>
              <w:t>Распоряжение на возврат ЦР (B2C)</w:t>
            </w:r>
          </w:p>
        </w:tc>
        <w:tc>
          <w:tcPr>
            <w:tcW w:w="3687" w:type="dxa"/>
          </w:tcPr>
          <w:p w:rsidR="006E7332" w:rsidRDefault="006E7332" w:rsidP="001A1DBE">
            <w:pPr>
              <w:ind w:firstLine="0"/>
              <w:jc w:val="left"/>
              <w:rPr>
                <w:lang w:eastAsia="en-US"/>
              </w:rPr>
            </w:pP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процесс возврата средств с кошелька Клиента-ЮЛ/ФЛ-СЗ на кошелек Клиента-ФЛ . Применяемые форматы сообщений Запрос возможности B2C перевода ЦР (cbdc.012 B2CPossibilityRequest); Ответ на запрос возможности B2C перевода ЦР (cbdc.013 B2CPossibilityResponse); Распоряжение на возврат ЦР (B2C) (cbdc.005 B2C); Извещение Клиента - плательщика об исполнении перевода ЦР (B2C) (cbdc.777 B2CBusinessNotification); Извещение Клиента - получателя </w:t>
            </w:r>
            <w:r>
              <w:rPr>
                <w:noProof/>
              </w:rPr>
              <w:lastRenderedPageBreak/>
              <w:t xml:space="preserve">об исполнении перевода ЦР (B2C) (cbdc.777 B2CCustomerNotification). Условие применения Намерение Клиента-ЮЛ/ФЛ-СЗ по переводу ЦР с кошелька Клиента-ЮЛ/ФЛ-СЗ на кошелек Клиента-ФЛ с целью возврата средств за совершенную ранее покупку. Последовательность обмена 1. Клиент-ФЛ обращается к Клиента-ЮЛ/ФЛ-СЗ с просьбой возврата ЦР за совершенную ранее покупку. 2. Клиент-ЮЛ/ФЛ-СЗ находит UUID операции C2B, возврат по которой необходимо совершить, определяет сумму возврата. 3. Клиент-ЮЛ/ФЛ-СЗ формирует ЭС "Запрос возможности B2C перевода ЦР" (cbdc.012 B2CPossibilityRequest), включает в него UUID операции C2B, возврат по которой необходимо совершить, сумму возврата, и направляет его ФП. 4. ФП проводит входной контроль ЭС "Запрос возможности B2C перевода ЦР" (cbdc.012 B2CPossibilityRequest) и, в случае успешного прохождения проверок, перенаправляет ЭС </w:t>
            </w:r>
            <w:r>
              <w:rPr>
                <w:noProof/>
              </w:rPr>
              <w:lastRenderedPageBreak/>
              <w:t xml:space="preserve">"Запрос возможности B2C перевода ЦР" (cbdc.012 B2CPossibilityRequest) в РОРД. 5. РОРД при получении запроса проводит входной контроль и следующие проверки для определения возможности перевода: наличие Клиента-ФЛ — получателя в реестре Клиентов; контроль соответствия роли составителя запроса и роли получателя перевода типу совершаемой операции; наличие и текущий статус кошельков Клиента-ФЛ - получателя и Клиента-ЮЛ/ФЛ-СЗ - плательщика. В случае успешного прохождения проверок РОРД на основе данных, полученных в запросе, формирует эталон ЭС "Распоряжение на возврат ЦР (B2C)" (cbdc.005 B2C), в состав которого входит эталон транзакционного сообщения РР, инкапсулирует его в формируемое ЭС "Ответ на запрос возможности B2C перевода ЦР" (cbdc.013 B2CPossibilityResponse). РОРД направляет в адрес ФП ЭС "Ответ </w:t>
            </w:r>
            <w:r>
              <w:rPr>
                <w:noProof/>
              </w:rPr>
              <w:lastRenderedPageBreak/>
              <w:t xml:space="preserve">на запрос возможности B2C перевода ЦР" (cbdc.013 B2CPossibilityResponse) для подтверждения перевода ЮЛ/ФЛ-СЗ - плательщиком. 6. ФП проводит входной контроль ЭС "Ответ на запрос возможности B2C перевода ЦР" (cbdc.013 B2CPossibilityResponse) и, в случае успешного прохождения контроля, перенаправляет ЭС Клиенту-ЮЛ/ФЛ-СЗ. 7. Клиент-ЮЛ/ФЛ-СЗ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 в состав которого входит эталон транзакционного сообщения РР. Клиент- ЮЛ/ФЛ-СЗ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Клиент-ЮЛ/ФЛ-СЗ направляет в адрес ФП ЭС "Распоряжение на возврат ЦР </w:t>
            </w:r>
            <w:r>
              <w:rPr>
                <w:noProof/>
              </w:rPr>
              <w:lastRenderedPageBreak/>
              <w:t xml:space="preserve">(B2C)" (cbdc.005 B2C). 8. ФП при получении ЭС "Распоряжение на возврат ЦР (B2C)" (cbdc.005 B2C) проводит входной контроль, после успешного завершения которого осуществляет контроли: проверку требований ПОД/ФТ; При успешном прохождении контролей ФП перенаправляет ЭС "Распоряжение на возврат ЦР (B2C)" (cbdc.005 B2C) в РОРД. 9.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кошельков Клиента-ФЛ - получателя и Клиента-ЮЛ/ФЛ-СЗ — плательщика; контроль соответствия полученного распоряжения со сформированным ранее эталоном ЭС; достаточность ЦР на кошельке Клиента- ЮЛ/ФЛ-СЗ - плательщика; непревышение установленных лимитов, актуальных при данном типе операции (при наличии); контроль, что сумма возврата </w:t>
            </w:r>
            <w:r>
              <w:rPr>
                <w:noProof/>
              </w:rPr>
              <w:lastRenderedPageBreak/>
              <w:t xml:space="preserve">меньше или равна сумме совершенной ранее операции (с учетом уже выполненных частичных возвратов, если они были).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(B2C)" (cbdc.777 B2CBusinessNotification) в адрес ФП, обслуживающего Клиента-ЮЛ/ФЛ-СЗ - плательщика, направляет ЭС "Извещение Клиента - получателя об исполнении перевода ЦР (B2C)" (cbdc.777 B2CCustomerNotification) в адрес всех ФП, обслуживающих Клиента-ФЛ - получателя. 10. ФП Клиента-ФЛ - получателя после получения ЭС "Извещение Клиента - получателя об исполнении перевода ЦР (B2C)" (cbdc.777 B2CCustomerNotification) и проведения входного контроля перенаправляет ЭС Клиенту-ФЛ. 11. ФП Клиента-плательщика </w:t>
            </w:r>
            <w:r>
              <w:rPr>
                <w:noProof/>
              </w:rPr>
              <w:lastRenderedPageBreak/>
              <w:t>после получения ЭС "Извещение Клиента - плательщика об исполнении перевода ЦР (B2C)" (cbdc.777 B2CBusinessNotification) и проведения входного контроля перенаправляет ЭС Клиенту-ЮЛ/ФЛ-СЗ.</w:t>
            </w:r>
          </w:p>
        </w:tc>
        <w:tc>
          <w:tcPr>
            <w:tcW w:w="3687" w:type="dxa"/>
          </w:tcPr>
          <w:p w:rsidR="006E7332" w:rsidRDefault="006E7332" w:rsidP="001A1DBE">
            <w:pPr>
              <w:ind w:firstLine="0"/>
              <w:jc w:val="left"/>
              <w:rPr>
                <w:lang w:eastAsia="en-US"/>
              </w:rPr>
            </w:pPr>
            <w:r>
              <w:rPr>
                <w:noProof/>
              </w:rPr>
              <w:lastRenderedPageBreak/>
              <w:t xml:space="preserve">Описание Успешный процесс возврата средств с кошелька Клиента-ЮЛ/ФЛ-СЗ на кошелек Клиента-ФЛ . Применяемые форматы сообщений Запрос возможности возврата ЦР (B2C) (cbdc.012 BB2CRefundPossibilityRequest); Ответ на запрос возможности возврата ЦР (B2C) (cbdc.013 B2CRefundPossibilityResponse); Распоряжение на возврат ЦР (B2C) (cbdc.005 B2CRefund); Извещение Клиента - плательщика об исполнении возврата ЦР (B2C) (cbdc.777 B2CRefundBusinessNotification); </w:t>
            </w:r>
            <w:r>
              <w:rPr>
                <w:noProof/>
              </w:rPr>
              <w:lastRenderedPageBreak/>
              <w:t xml:space="preserve">Извещение Клиента - получателя об исполнении возврата ЦР (B2C) (cbdc.777 B2CRefundCustomerNotification). Условие применения Намерение Клиента-ЮЛ/ФЛ-СЗ по переводу ЦР с кошелька Клиента-ЮЛ/ФЛ-СЗ на кошелек Клиента-ФЛ с целью возврата средств за совершенную ранее покупку. Последовательность обмена 1. Клиент-ФЛ обращается к Клиента-ЮЛ/ФЛ-СЗ с просьбой возврата ЦР за совершенную ранее покупку. 2. Клиент-ЮЛ/ФЛ-СЗ находит UUID операции C2B, возврат по которой необходимо совершить, определяет сумму возврата. 3. Клиент-ЮЛ/ФЛ-СЗ формирует ЭС "Запрос возможности возврата ЦР (B2C)" (cbdc.012 B2CRefundPossibilityRequest), включает в него UUID операции C2B, возврат по которой необходимо совершить, сумму возврата, и направляет его ФП. 4. ФП проводит входной контроль ЭС "Запрос возможности возврата ЦР (B2C)" (cbdc.012 B2CRefundPossibilityRequest) и, в </w:t>
            </w:r>
            <w:r>
              <w:rPr>
                <w:noProof/>
              </w:rPr>
              <w:lastRenderedPageBreak/>
              <w:t xml:space="preserve">случае успешного прохождения проверок, перенаправляет ЭС "Запрос возможности возврата ЦР (B2C)" (cbdc.012 B2CRefundPossibilityRequest) в РОРД. 5. РОРД при получении запроса проводит входной контроль и следующие проверки для определения возможности перевода: наличие Клиента-ФЛ — получателя в реестре Клиентов; контроль соответствия роли составителя запроса и роли получателя перевода типу совершаемой операции; наличие операцции с приведенным в запросе UUID; наличие и текущий статус кошельков Клиента-ФЛ - получателя и Клиента-ЮЛ/ФЛ-СЗ - плательщика. В случае успешного прохождения проверок РОРД на основе данных, полученных в запросе, формирует эталон ЭС "Распоряжение на возврат ЦР (B2C)" (cbdc.005 B2CRefund), в состав которого входит эталон транзакционного сообщения РР, инкапсулирует его в формируемое ЭС "Ответ на запрос возможности возврата ЦР </w:t>
            </w:r>
            <w:r>
              <w:rPr>
                <w:noProof/>
              </w:rPr>
              <w:lastRenderedPageBreak/>
              <w:t xml:space="preserve">(B2C)" (cbdc.013 B2CRefundPossibilityResponse). РОРД направляет в адрес ФП ЭС "Ответ на запрос возможности возврата ЦР (B2C)" (cbdc.013 B2CRefundPossibilityResponse) для подтверждения перевода ЮЛ/ФЛ-СЗ - плательщиком. 6. ФП проводит входной контроль ЭС "Ответ на запрос возможности возврата ЦР (B2C)" (cbdc.013 B2CRefundPossibilityResponse) и, в случае успешного прохождения контроля, перенаправляет ЭС Клиенту-ЮЛ/ФЛ-СЗ. 7. Клиент-ЮЛ/ФЛ-СЗ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B2CRefund), в состав которого входит эталон транзакционного сообщения РР. Клиент- ЮЛ/ФЛ-СЗ подписывает своей ЭП эталон транзакционного сообщения РР, содержащегося в реквизите &lt;DLDgst/Rcrd&gt;, помещает значение ЭП в реквизит &lt;DLDgst/Sgn&gt; (формирует </w:t>
            </w:r>
            <w:r>
              <w:rPr>
                <w:noProof/>
              </w:rPr>
              <w:lastRenderedPageBreak/>
              <w:t xml:space="preserve">"Дайджест РР"). Клиент-ЮЛ/ФЛ-СЗ направляет в адрес ФП ЭС "Распоряжение на возврат ЦР (B2C)" (cbdc.005 B2CRefund). 8. ФП при получении ЭС "Распоряжение на возврат ЦР (B2C)" (cbdc.005 B2CRefund) проводит входной контроль, после успешного завершения которого осуществляет контроли: проверку требований ПОД/ФТ; При успешном прохождении контролей ФП перенаправляет ЭС "Распоряжение на возврат ЦР (B2C)" (cbdc.005 B2CRefund) в РОРД. 9.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кошельков Клиента-ФЛ - получателя и Клиента-ЮЛ/ФЛ-СЗ — плательщика; контроль соответствия полученного распоряжения со сформированным ранее эталоном ЭС; достаточность ЦР на кошельке Клиента- ЮЛ/ФЛ-СЗ - плательщика; непревышение </w:t>
            </w:r>
            <w:r>
              <w:rPr>
                <w:noProof/>
              </w:rPr>
              <w:lastRenderedPageBreak/>
              <w:t xml:space="preserve">установленных лимитов, актуальных при данном типе операции (при наличии); контроль, что сумма возврата меньше или равна сумме совершенной ранее операции (с учетом уже выполненных частичных возвратов, если они были).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возврата ЦР (B2C)" (cbdc.777 B2CRefundBusinessNotification) в адрес ФП, обслуживающего Клиента-ЮЛ/ФЛ-СЗ - плательщика, направляет ЭС "Извещение Клиента - получателя об исполнении возврата ЦР (B2C)" (cbdc.777 B2CRefundCustomerNotification) в адрес всех ФП, обслуживающих Клиента-ФЛ - получателя. 10. ФП Клиента-ФЛ - получателя после получения ЭС "Извещение Клиента - получателя об исполнении возврата ЦР (B2C)" (cbdc.777 </w:t>
            </w:r>
            <w:r>
              <w:rPr>
                <w:noProof/>
              </w:rPr>
              <w:lastRenderedPageBreak/>
              <w:t>B2CRefundCustomerNotification) и проведения входного контроля перенаправляет ЭС Клиенту-ФЛ. 11. ФП Клиента-плательщика после получения ЭС "Извещение Клиента - плательщика об исполнении возврата ЦР (B2C)" (cbdc.777 B2CRefundBusinessNotification) и проведения входного контроля перенаправляет ЭС Клиенту-ЮЛ/ФЛ-СЗ.</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Создание</w:t>
            </w:r>
          </w:p>
        </w:tc>
        <w:tc>
          <w:tcPr>
            <w:tcW w:w="3685" w:type="dxa"/>
          </w:tcPr>
          <w:p w:rsidR="006E7332" w:rsidRDefault="006E7332" w:rsidP="001A1DBE">
            <w:pPr>
              <w:ind w:firstLine="0"/>
              <w:jc w:val="left"/>
              <w:rPr>
                <w:lang w:eastAsia="en-US"/>
              </w:rPr>
            </w:pPr>
          </w:p>
        </w:tc>
        <w:tc>
          <w:tcPr>
            <w:tcW w:w="3687" w:type="dxa"/>
          </w:tcPr>
          <w:p w:rsidR="006E7332" w:rsidRDefault="006E7332" w:rsidP="001A1DBE">
            <w:pPr>
              <w:ind w:firstLine="0"/>
              <w:jc w:val="left"/>
              <w:rPr>
                <w:lang w:eastAsia="en-US"/>
              </w:rPr>
            </w:pPr>
            <w:r>
              <w:rPr>
                <w:noProof/>
              </w:rPr>
              <w:t>Запрос возможности возврата ЦР (B2C)</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Создание</w:t>
            </w:r>
          </w:p>
        </w:tc>
        <w:tc>
          <w:tcPr>
            <w:tcW w:w="3685" w:type="dxa"/>
          </w:tcPr>
          <w:p w:rsidR="006E7332" w:rsidRDefault="006E7332" w:rsidP="001A1DBE">
            <w:pPr>
              <w:ind w:firstLine="0"/>
              <w:jc w:val="left"/>
              <w:rPr>
                <w:lang w:eastAsia="en-US"/>
              </w:rPr>
            </w:pPr>
          </w:p>
        </w:tc>
        <w:tc>
          <w:tcPr>
            <w:tcW w:w="3687" w:type="dxa"/>
          </w:tcPr>
          <w:p w:rsidR="006E7332" w:rsidRDefault="006E7332" w:rsidP="001A1DBE">
            <w:pPr>
              <w:ind w:firstLine="0"/>
              <w:jc w:val="left"/>
              <w:rPr>
                <w:lang w:eastAsia="en-US"/>
              </w:rPr>
            </w:pPr>
            <w:r>
              <w:rPr>
                <w:noProof/>
              </w:rPr>
              <w:t>Ответ на запрос возможности возврата ЦР (B2C)</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Создание</w:t>
            </w:r>
          </w:p>
        </w:tc>
        <w:tc>
          <w:tcPr>
            <w:tcW w:w="3685" w:type="dxa"/>
          </w:tcPr>
          <w:p w:rsidR="006E7332" w:rsidRDefault="006E7332" w:rsidP="001A1DBE">
            <w:pPr>
              <w:ind w:firstLine="0"/>
              <w:jc w:val="left"/>
              <w:rPr>
                <w:lang w:eastAsia="en-US"/>
              </w:rPr>
            </w:pPr>
          </w:p>
        </w:tc>
        <w:tc>
          <w:tcPr>
            <w:tcW w:w="3687" w:type="dxa"/>
          </w:tcPr>
          <w:p w:rsidR="006E7332" w:rsidRDefault="006E7332" w:rsidP="001A1DBE">
            <w:pPr>
              <w:ind w:firstLine="0"/>
              <w:jc w:val="left"/>
              <w:rPr>
                <w:lang w:eastAsia="en-US"/>
              </w:rPr>
            </w:pPr>
            <w:r>
              <w:rPr>
                <w:noProof/>
              </w:rPr>
              <w:t>Распоряжение на возврат ЦР (B2C)</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Создание</w:t>
            </w:r>
          </w:p>
        </w:tc>
        <w:tc>
          <w:tcPr>
            <w:tcW w:w="3685" w:type="dxa"/>
          </w:tcPr>
          <w:p w:rsidR="006E7332" w:rsidRDefault="006E7332" w:rsidP="001A1DBE">
            <w:pPr>
              <w:ind w:firstLine="0"/>
              <w:jc w:val="left"/>
              <w:rPr>
                <w:lang w:eastAsia="en-US"/>
              </w:rPr>
            </w:pPr>
          </w:p>
        </w:tc>
        <w:tc>
          <w:tcPr>
            <w:tcW w:w="3687" w:type="dxa"/>
          </w:tcPr>
          <w:p w:rsidR="006E7332" w:rsidRDefault="006E7332" w:rsidP="001A1DBE">
            <w:pPr>
              <w:ind w:firstLine="0"/>
              <w:jc w:val="left"/>
              <w:rPr>
                <w:lang w:eastAsia="en-US"/>
              </w:rPr>
            </w:pPr>
            <w:r>
              <w:rPr>
                <w:noProof/>
              </w:rPr>
              <w:t>Извещение Клиента - получателя об исполнении возврата ЦР (B2C)</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Создание</w:t>
            </w:r>
          </w:p>
        </w:tc>
        <w:tc>
          <w:tcPr>
            <w:tcW w:w="3685" w:type="dxa"/>
          </w:tcPr>
          <w:p w:rsidR="006E7332" w:rsidRDefault="006E7332" w:rsidP="001A1DBE">
            <w:pPr>
              <w:ind w:firstLine="0"/>
              <w:jc w:val="left"/>
              <w:rPr>
                <w:lang w:eastAsia="en-US"/>
              </w:rPr>
            </w:pPr>
          </w:p>
        </w:tc>
        <w:tc>
          <w:tcPr>
            <w:tcW w:w="3687" w:type="dxa"/>
          </w:tcPr>
          <w:p w:rsidR="006E7332" w:rsidRDefault="006E7332" w:rsidP="001A1DBE">
            <w:pPr>
              <w:ind w:firstLine="0"/>
              <w:jc w:val="left"/>
              <w:rPr>
                <w:lang w:eastAsia="en-US"/>
              </w:rPr>
            </w:pPr>
            <w:r>
              <w:rPr>
                <w:noProof/>
              </w:rPr>
              <w:t>Извещение Клиента - плательщика об исполнении возврата ЦР (B2C)</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Создание</w:t>
            </w:r>
          </w:p>
        </w:tc>
        <w:tc>
          <w:tcPr>
            <w:tcW w:w="3685" w:type="dxa"/>
          </w:tcPr>
          <w:p w:rsidR="006E7332" w:rsidRDefault="006E7332" w:rsidP="001A1DBE">
            <w:pPr>
              <w:ind w:firstLine="0"/>
              <w:jc w:val="left"/>
              <w:rPr>
                <w:lang w:eastAsia="en-US"/>
              </w:rPr>
            </w:pPr>
          </w:p>
        </w:tc>
        <w:tc>
          <w:tcPr>
            <w:tcW w:w="3687" w:type="dxa"/>
          </w:tcPr>
          <w:p w:rsidR="006E7332" w:rsidRDefault="006E7332" w:rsidP="001A1DBE">
            <w:pPr>
              <w:ind w:firstLine="0"/>
              <w:jc w:val="left"/>
              <w:rPr>
                <w:lang w:eastAsia="en-US"/>
              </w:rPr>
            </w:pPr>
            <w:r>
              <w:rPr>
                <w:noProof/>
              </w:rPr>
              <w:t>Извещение Клиента - плательщика об исполнении возврата ЦР (B2C)</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Удаление</w:t>
            </w:r>
          </w:p>
        </w:tc>
        <w:tc>
          <w:tcPr>
            <w:tcW w:w="3685" w:type="dxa"/>
          </w:tcPr>
          <w:p w:rsidR="006E7332" w:rsidRDefault="006E7332" w:rsidP="001A1DBE">
            <w:pPr>
              <w:ind w:firstLine="0"/>
              <w:jc w:val="left"/>
              <w:rPr>
                <w:lang w:eastAsia="en-US"/>
              </w:rPr>
            </w:pPr>
            <w:r>
              <w:rPr>
                <w:noProof/>
              </w:rPr>
              <w:t>Запрос возможности B2C перевода ЦР</w:t>
            </w:r>
          </w:p>
        </w:tc>
        <w:tc>
          <w:tcPr>
            <w:tcW w:w="3687" w:type="dxa"/>
          </w:tcPr>
          <w:p w:rsidR="006E7332" w:rsidRDefault="006E7332" w:rsidP="001A1DBE">
            <w:pPr>
              <w:ind w:firstLine="0"/>
              <w:jc w:val="left"/>
              <w:rPr>
                <w:lang w:eastAsia="en-US"/>
              </w:rPr>
            </w:pP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Удаление</w:t>
            </w:r>
          </w:p>
        </w:tc>
        <w:tc>
          <w:tcPr>
            <w:tcW w:w="3685" w:type="dxa"/>
          </w:tcPr>
          <w:p w:rsidR="006E7332" w:rsidRDefault="006E7332" w:rsidP="001A1DBE">
            <w:pPr>
              <w:ind w:firstLine="0"/>
              <w:jc w:val="left"/>
              <w:rPr>
                <w:lang w:eastAsia="en-US"/>
              </w:rPr>
            </w:pPr>
            <w:r>
              <w:rPr>
                <w:noProof/>
              </w:rPr>
              <w:t>Ответ на запрос возможности B2C перевода ЦР</w:t>
            </w:r>
          </w:p>
        </w:tc>
        <w:tc>
          <w:tcPr>
            <w:tcW w:w="3687" w:type="dxa"/>
          </w:tcPr>
          <w:p w:rsidR="006E7332" w:rsidRDefault="006E7332" w:rsidP="001A1DBE">
            <w:pPr>
              <w:ind w:firstLine="0"/>
              <w:jc w:val="left"/>
              <w:rPr>
                <w:lang w:eastAsia="en-US"/>
              </w:rPr>
            </w:pP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Удаление</w:t>
            </w:r>
          </w:p>
        </w:tc>
        <w:tc>
          <w:tcPr>
            <w:tcW w:w="3685" w:type="dxa"/>
          </w:tcPr>
          <w:p w:rsidR="006E7332" w:rsidRDefault="006E7332" w:rsidP="001A1DBE">
            <w:pPr>
              <w:ind w:firstLine="0"/>
              <w:jc w:val="left"/>
              <w:rPr>
                <w:lang w:eastAsia="en-US"/>
              </w:rPr>
            </w:pPr>
            <w:r>
              <w:rPr>
                <w:noProof/>
              </w:rPr>
              <w:t>Распоряжение на возврат ЦР (B2C)</w:t>
            </w:r>
          </w:p>
        </w:tc>
        <w:tc>
          <w:tcPr>
            <w:tcW w:w="3687" w:type="dxa"/>
          </w:tcPr>
          <w:p w:rsidR="006E7332" w:rsidRDefault="006E7332" w:rsidP="001A1DBE">
            <w:pPr>
              <w:ind w:firstLine="0"/>
              <w:jc w:val="left"/>
              <w:rPr>
                <w:lang w:eastAsia="en-US"/>
              </w:rPr>
            </w:pP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Удаление</w:t>
            </w:r>
          </w:p>
        </w:tc>
        <w:tc>
          <w:tcPr>
            <w:tcW w:w="3685" w:type="dxa"/>
          </w:tcPr>
          <w:p w:rsidR="006E7332" w:rsidRDefault="006E7332" w:rsidP="001A1DBE">
            <w:pPr>
              <w:ind w:firstLine="0"/>
              <w:jc w:val="left"/>
              <w:rPr>
                <w:lang w:eastAsia="en-US"/>
              </w:rPr>
            </w:pPr>
            <w:r>
              <w:rPr>
                <w:noProof/>
              </w:rPr>
              <w:t>Извещение Клиента - получателя об исполнении перевода ЦР (B2C)</w:t>
            </w:r>
          </w:p>
        </w:tc>
        <w:tc>
          <w:tcPr>
            <w:tcW w:w="3687" w:type="dxa"/>
          </w:tcPr>
          <w:p w:rsidR="006E7332" w:rsidRDefault="006E7332" w:rsidP="001A1DBE">
            <w:pPr>
              <w:ind w:firstLine="0"/>
              <w:jc w:val="left"/>
              <w:rPr>
                <w:lang w:eastAsia="en-US"/>
              </w:rPr>
            </w:pP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Сообщение. Удаление</w:t>
            </w:r>
          </w:p>
        </w:tc>
        <w:tc>
          <w:tcPr>
            <w:tcW w:w="3685" w:type="dxa"/>
          </w:tcPr>
          <w:p w:rsidR="006E7332" w:rsidRDefault="006E7332" w:rsidP="001A1DBE">
            <w:pPr>
              <w:ind w:firstLine="0"/>
              <w:jc w:val="left"/>
              <w:rPr>
                <w:lang w:eastAsia="en-US"/>
              </w:rPr>
            </w:pPr>
            <w:r>
              <w:rPr>
                <w:noProof/>
              </w:rPr>
              <w:t>Извещение Клиента - плательщика об исполнении перевода ЦР (B2C)</w:t>
            </w:r>
          </w:p>
        </w:tc>
        <w:tc>
          <w:tcPr>
            <w:tcW w:w="3687" w:type="dxa"/>
          </w:tcPr>
          <w:p w:rsidR="006E7332" w:rsidRDefault="006E7332" w:rsidP="001A1DBE">
            <w:pPr>
              <w:ind w:firstLine="0"/>
              <w:jc w:val="left"/>
              <w:rPr>
                <w:lang w:eastAsia="en-US"/>
              </w:rPr>
            </w:pP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E63B6E">
        <w:rPr>
          <w:noProof/>
        </w:rPr>
        <w:t>Изменение Клиентом-ФЛ статуса своего кошелька</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Описание Успешное исполнение запроса Клиента-ФЛ на блокировку своего кошелька. Применяемые форматы сообщений Запрос на изменение статуса кошелька Клиента-ФЛ (cbdc.022 CustomerWalletManagementRequest); Запрос возможности управления кошельком Клиента-ФЛ (cbdc.012 CustomerWalletManagementPossibilityRequest); Ответ на запрос возможности управления кошельком Клиента-ФЛ (cbdc.013 CustomerWalletManagementPossi</w:t>
            </w:r>
            <w:r>
              <w:rPr>
                <w:noProof/>
              </w:rPr>
              <w:lastRenderedPageBreak/>
              <w:t>bilityResponse); Уведомление об изменении статуса кошелька Клиента-ФЛ (cbdc.023 CustomerWalletManagementNotification). Условие применения Клиент-ФЛ прошел авторизацию и аутентификацию в Приложении Клиента, имеет активный кошелек на ПлЦР. Последовательность обмена 1. Клиент-ФЛ формирует ЭС "Запрос возможности управления кошельком Клиента-ФЛ" (cbdc.012 CustomerWalletManagementPossibilityRequest), указав целевой статус кошелька и направляет ФП. 2. ФП проводит входной контроль ЭС "Запрос возможности управления кошельком Клиента-ФЛ" (cbdc.012 CustomerWalletManagementPossibilityRequest) и в случае успешного прохождения проверок передает в РОРД полученное от Клиента ЭС "Запрос возможности управления кошельком Клиента-ФЛ" (cbdc.012 CustomerWalletManagementPossi</w:t>
            </w:r>
            <w:r>
              <w:rPr>
                <w:noProof/>
              </w:rPr>
              <w:lastRenderedPageBreak/>
              <w:t xml:space="preserve">bilityRequest). 3. РОРД осуществляет входные контроли полученного ЭС и контроли возможности исполнения запроса. При положительных результатах контролей возможности исполнения запроса формирует Эталон ЭС "Запрос на изменение статуса кошелька Клиента-ФЛ" (cbdc.022 CustomerWalletManagementRequest),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кошельком Клиента-ФЛ" (cbdc.013 CustomerWalletManagementPossibilityResponse). 4. После получения ЭС "Ответ на запрос возможности управления кошельком Клиента-ФЛ" (cbdc.013 CustomerWalletManagementPossibilityResponse) ФП осуществляет входные контроли. В случае успешного результата ФП передает далее Клиенту-ФЛ полученное от РОРД ЭС. 5. Клиент ФЛ осуществляет </w:t>
            </w:r>
            <w:r>
              <w:rPr>
                <w:noProof/>
              </w:rPr>
              <w:lastRenderedPageBreak/>
              <w:t xml:space="preserve">входные контроли ЭС "Ответ на запрос возможности управления кошельком Клиента-ФЛ" (cbdc.013 CustomerWalletManagementPossibilityResponse) и при положительных результатах разбирает ЭС, получает эталон ЭС "Запрос на изменение статуса кошелька Клиента-ФЛ" (cbdc.022 CustomerWalletManagementRequest), визуализирует его для подписания Клиентом. Клиент-ФЛ подписывает своей ЭП эталон транзакционного сообщения РР, содержащегося в реквизите &lt;DLDgst/Rcrd&gt;, помещает значение ЭП в реквизит &lt;DLDgst/Sgn&gt;. Клиент-ФЛ направляет ФП ЭС "Запрос на изменение статуса кошелька Клиента-ФЛ" (cbdc.022 CustomerWalletManagementRequest). 6. ФП проводит входные контроли полученного ЭС "Запрос на изменение статуса кошелька Клиента-ФЛ" (cbdc.022 CustomerWalletManagementRequest) и, при положительных результатах, передает ЭС далее в РОРД. 7. РОРД осуществляет </w:t>
            </w:r>
            <w:r>
              <w:rPr>
                <w:noProof/>
              </w:rPr>
              <w:lastRenderedPageBreak/>
              <w:t xml:space="preserve">входные контроли и контроли возможности исполнения полученного ЭС "Запрос на изменение статуса кошелька Клиента-ФЛ" (cbdc.022 CustomerWalletManagementRequest): составитель ЭС имеет права в соответствии со своей ролью; контроль наличия кошелька в системе. В случае положительных результатов контролей РОРД устанавливает требуемый статус кошелька Клиента, формирует ЭС "Уведомление об изменении статуса кошелька Клиента-ФЛ" (cbdc.023 CustomerWalletManagementNotification) и направляет в адрес ФП, обслуживающих Клиента-ФЛ. 8. ФП, через которого Клиент-ФЛ направлял ЭС "Запрос возможности управления кошельком Клиента-ФЛ" (cbdc.012 CustomerWalletManagementPossibilityRequest), осуществляет входные контроли полученного от РОРД ЭС "Уведомление об изменении статуса кошелька Клиента-ФЛ" (cbdc.023 </w:t>
            </w:r>
            <w:r>
              <w:rPr>
                <w:noProof/>
              </w:rPr>
              <w:lastRenderedPageBreak/>
              <w:t>CustomerWalletManagementNotification) . В случае успешного результата контролей ФП передает ЭС далее Клиенту-ФЛ.</w:t>
            </w:r>
          </w:p>
        </w:tc>
        <w:tc>
          <w:tcPr>
            <w:tcW w:w="3687" w:type="dxa"/>
          </w:tcPr>
          <w:p w:rsidR="006E7332" w:rsidRDefault="006E7332" w:rsidP="001A1DBE">
            <w:pPr>
              <w:ind w:firstLine="0"/>
              <w:jc w:val="left"/>
              <w:rPr>
                <w:lang w:eastAsia="en-US"/>
              </w:rPr>
            </w:pPr>
            <w:r>
              <w:rPr>
                <w:noProof/>
              </w:rPr>
              <w:lastRenderedPageBreak/>
              <w:t>Описание Успешное исполнение запроса Клиента-ФЛ на блокировку своего кошелька. Применяемые форматы сообщений Запрос на изменение статуса кошелька Клиента-ФЛ (cbdc.022 CustomerWalletManagementRequest); Запрос возможности управления кошельком Клиента-ФЛ (cbdc.012 CustomerWalletManagementPossibilityRequest); Ответ на запрос возможности управления кошельком Клиента-ФЛ (cbdc.013 CustomerWalletManagementPossi</w:t>
            </w:r>
            <w:r>
              <w:rPr>
                <w:noProof/>
              </w:rPr>
              <w:lastRenderedPageBreak/>
              <w:t>bilityResponse); Уведомление об изменении статуса кошелька Клиента-ФЛ (cbdc.023 CustomerWalletManagementNotification). Условие применения Клиент-ФЛ прошел авторизацию и аутентификацию в Приложении Клиента, имеет активный кошелек на ПлЦР. Последовательность обмена 1. Клиент-ФЛ формирует ЭС "Запрос возможности управления кошельком Клиента-ФЛ" (cbdc.012 CustomerWalletManagementPossibilityRequest), указав целевой статус кошелька и направляет ФП. 2. ФП проводит входной контроль ЭС "Запрос возможности управления кошельком Клиента-ФЛ" (cbdc.012 CustomerWalletManagementPossibilityRequest) и в случае успешного прохождения проверок передает в РОРД полученное от Клиента ЭС "Запрос возможности управления кошельком Клиента-ФЛ" (cbdc.012 CustomerWalletManagementPossi</w:t>
            </w:r>
            <w:r>
              <w:rPr>
                <w:noProof/>
              </w:rPr>
              <w:lastRenderedPageBreak/>
              <w:t xml:space="preserve">bilityRequest). 3. РОРД осуществляет входные контроли полученного ЭС и контроли возможности исполнения запроса. При положительных результатах контролей возможности исполнения запроса формирует Эталон ЭС "Запрос на изменение статуса кошелька Клиента-ФЛ" (cbdc.022 CustomerWalletManagementRequest),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кошельком Клиента-ФЛ" (cbdc.013 CustomerWalletManagementPossibilityResponse). 4. После получения ЭС "Ответ на запрос возможности управления кошельком Клиента-ФЛ" (cbdc.013 CustomerWalletManagementPossibilityResponse) ФП осуществляет входные контроли. В случае успешного результата ФП передает далее Клиенту-ФЛ полученное от РОРД ЭС. 5. Клиент ФЛ осуществляет </w:t>
            </w:r>
            <w:r>
              <w:rPr>
                <w:noProof/>
              </w:rPr>
              <w:lastRenderedPageBreak/>
              <w:t xml:space="preserve">входные контроли ЭС "Ответ на запрос возможности управления кошельком Клиента-ФЛ" (cbdc.013 CustomerWalletManagementPossibilityResponse) и при положительных результатах разбирает ЭС, получает эталон ЭС "Запрос на изменение статуса кошелька Клиента-ФЛ" (cbdc.022 CustomerWalletManagementRequest), визуализирует его для подписания Клиентом. Клиент-ФЛ подписывает своей ЭП эталон транзакционного сообщения РР, содержащегося в реквизите &lt;DLDgst/Rcrd&gt;, помещает значение ЭП в реквизит &lt;DLDgst/Sgn&gt;. Клиент-ФЛ направляет ФП ЭС "Запрос на изменение статуса кошелька Клиента-ФЛ" (cbdc.022 CustomerWalletManagementRequest). 6. ФП проводит входные контроли полученного ЭС "Запрос на изменение статуса кошелька Клиента-ФЛ" (cbdc.022 CustomerWalletManagementRequest) и, при положительных результатах, передает ЭС далее в РОРД. 7. РОРД осуществляет </w:t>
            </w:r>
            <w:r>
              <w:rPr>
                <w:noProof/>
              </w:rPr>
              <w:lastRenderedPageBreak/>
              <w:t xml:space="preserve">входные контроли и контроли возможности исполнения полученного ЭС "Запрос на изменение статуса кошелька Клиента-ФЛ" (cbdc.022 CustomerWalletManagementRequest): составитель ЭС имеет права в соответствии со своей ролью; контроль наличия кошелька в системе. В случае положительных результатов контролей РОРД устанавливает требуемый статус кошелька Клиента, формирует ЭС "Уведомление об изменении статуса кошелька Клиента-ФЛ" (cbdc.023 CustomerWalletManagementNotification) и направляет в адрес всех ФП, обслуживающих Клиента-ФЛ. 8. ФП, через которого Клиент-ФЛ направлял ЭС "Запрос возможности управления кошельком Клиента-ФЛ" (cbdc.012 CustomerWalletManagementPossibilityRequest), осуществляет входные контроли полученного от РОРД ЭС "Уведомление об изменении статуса кошелька Клиента-ФЛ" (cbdc.023 </w:t>
            </w:r>
            <w:r>
              <w:rPr>
                <w:noProof/>
              </w:rPr>
              <w:lastRenderedPageBreak/>
              <w:t>CustomerWalletManagementNotification) . В случае успешного результата контролей ФП передает ЭС далее Клиенту-ФЛ.</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E63B6E">
        <w:rPr>
          <w:noProof/>
        </w:rPr>
        <w:t>Изменение Клиентом-ЮЛ статуса своего кошелька</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Успешное исполнение запроса Клиента-ЮЛ на блокировку своего кошелька. Применяемые форматы сообщений Запрос на изменение статуса кошелька Клиента-ЮЛ (cbdc.022 OrganisationWalletManagementRequest); Запрос возможности управления кошельком Клиента-ЮЛ (cbdc.012 OrganisationWalletManagementPossibilityRequest); Ответ на запрос возможности управления кошельком Клиента-ЮЛ (cbdc.013 OrganisationWalletManagementPossibilityResponse); Уведомление об изменении статуса кошелька Клиента-ЮЛ (cbdc.023 </w:t>
            </w:r>
            <w:r>
              <w:rPr>
                <w:noProof/>
              </w:rPr>
              <w:lastRenderedPageBreak/>
              <w:t xml:space="preserve">OrganisationWalletManagementNotification). Условие применения Клиент-ЮЛ имеет активный кошелек на ПлЦР. Последовательность обмена 1. Клиент-ЮЛ формирует ЭС "Запрос возможности управления кошельком Клиента-ЮЛ " (cbdc.012 OrganisationWalletManagementPossibilityRequest), указав целевой статус кошелька и направляет ФП. 2. ФП проводит входной контроль ЭС "Запрос возможности управления кошельком Клиента-ЮЛ " (cbdc.012 OrganisationWalletManagementPossibilityRequest) и в случае успешного прохождения проверок передает в РОРД полученное от Клиента ЮЛ ЭС "Запрос возможности управления кошельком Клиента-ЮЛ" (cbdc.012 OrganisationWalletManagementPossibilityRequest). 3. РОРД осуществляет входные контроли полученного ЭС и контроли возможности исполнения запроса. При положительных </w:t>
            </w:r>
            <w:r>
              <w:rPr>
                <w:noProof/>
              </w:rPr>
              <w:lastRenderedPageBreak/>
              <w:t>результатах контролей возможности исполнения запроса формирует Эталон ЭС "Запрос на изменение статуса кошелька Клиента-ЮЛ" (cbdc.022 OrganisationWalletManagementRequest),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кошельком Клиента-ЮЛ" (cbdc.013 OrganisationWalletManagementPossibilityResponse). 4. После получения ЭС "Ответ на запрос возможности управления кошельком организации" (cbdc.013 OrganisationWalletManagementPossibilityResponse) ФП осуществляет входные контроли. В случае успешного результата ФП передает далее Клиенту-ЮЛ полученное от РОРД ЭС. 5. Клиент ЮЛ осуществляет входные контроли ЭС "Ответ на запрос возможности управления кошельком Клиента-ЮЛ" (cbdc.013 OrganisationWalletManagementPo</w:t>
            </w:r>
            <w:r>
              <w:rPr>
                <w:noProof/>
              </w:rPr>
              <w:lastRenderedPageBreak/>
              <w:t xml:space="preserve">ssibilityResponse) и при положительных результатах разбирает ЭС, получает эталон ЭС "Запрос на изменение статуса кошелька Клиента-ЮЛ" (cbdc.022 OrganisationWalletManagementRequest), визуализирует его для подписания Клиентом-ЮЛ. Клиент-ЮЛ подписывает своей ЭП эталон транзакционного сообщения РР, содержащегося в реквизите &lt;DLDgst/Rcrd&gt;, помещает значение ЭП в реквизит &lt;DLDgst/Sgn&gt;. Клиент-ЮЛ направляет ФП ЭС "Запрос на изменение статуса кошелька Клиента-ЮЛ" (cbdc.022 OrganisationWalletManagementRequest). 6. ФП проводит входные контроли полученного ЭС "Запрос на изменение статуса кошелька Клиента-ЮЛ" (cbdc.022 OrganisationWalletManagementRequest) и, при положительных результатах, передает ЭС далее в РОРД. 7. РОРД осуществляет входные контроли и контроли возможности исполнения полученного ЭС "Запрос на изменение статуса кошелька Клиента-ЮЛ" (cbdc.022 </w:t>
            </w:r>
            <w:r>
              <w:rPr>
                <w:noProof/>
              </w:rPr>
              <w:lastRenderedPageBreak/>
              <w:t>OrganisationWalletManagementRequest): составитель ЭС имеет права в соответствии со своей ролью; контроль наличия кошелька в системе. В случае положительных результатов контролей РОРД устанавливает требуемый статус кошелька Клиента-ЮЛ, формирует ЭС "Уведомление об изменении статуса кошелька Клиента-ЮЛ" (cbdc.023 OrganisationWalletManagementNotification) и направляет в адрес ФП, обслуживающих Клиента-ЮЛ. 8. ФП, через которого Клиент-ЮЛ направлял ЭС (cbdc.022 OrganisationWalletManagementRequest), осуществляет входные контроли полученного от РОРД ЭС "Уведомление об изменении статуса кошелька Клиента-ЮЛ" (cbdc.023 OrganisationWalletManagementNotification). В случае успешного результата контролей ФП передает ЭС далее Клиенту-ЮЛ.</w:t>
            </w:r>
          </w:p>
        </w:tc>
        <w:tc>
          <w:tcPr>
            <w:tcW w:w="3687" w:type="dxa"/>
          </w:tcPr>
          <w:p w:rsidR="006E7332" w:rsidRDefault="006E7332" w:rsidP="001A1DBE">
            <w:pPr>
              <w:ind w:firstLine="0"/>
              <w:jc w:val="left"/>
              <w:rPr>
                <w:lang w:eastAsia="en-US"/>
              </w:rPr>
            </w:pPr>
            <w:r>
              <w:rPr>
                <w:noProof/>
              </w:rPr>
              <w:lastRenderedPageBreak/>
              <w:t xml:space="preserve">Описание Успешное исполнение запроса Клиента-ЮЛ на блокировку своего кошелька. Применяемые форматы сообщений Запрос на изменение статуса кошелька Клиента-ЮЛ (cbdc.022 OrganisationWalletManagementRequest); Запрос возможности управления кошельком Клиента-ЮЛ (cbdc.012 OrganisationWalletManagementPossibilityRequest); Ответ на запрос возможности управления кошельком Клиента-ЮЛ (cbdc.013 OrganisationWalletManagementPossibilityResponse); Уведомление об изменении статуса кошелька Клиента-ЮЛ (cbdc.023 </w:t>
            </w:r>
            <w:r>
              <w:rPr>
                <w:noProof/>
              </w:rPr>
              <w:lastRenderedPageBreak/>
              <w:t xml:space="preserve">OrganisationWalletManagementNotification). Условие применения Клиент-ЮЛ имеет активный кошелек на ПлЦР. Последовательность обмена 1. Клиент-ЮЛ формирует ЭС "Запрос возможности управления кошельком Клиента-ЮЛ " (cbdc.012 OrganisationWalletManagementPossibilityRequest), указав целевой статус кошелька и направляет ФП. 2. ФП проводит входной контроль ЭС "Запрос возможности управления кошельком Клиента-ЮЛ " (cbdc.012 OrganisationWalletManagementPossibilityRequest) и в случае успешного прохождения проверок передает в РОРД полученное от Клиента ЮЛ ЭС "Запрос возможности управления кошельком Клиента-ЮЛ" (cbdc.012 OrganisationWalletManagementPossibilityRequest). 3. РОРД осуществляет входные контроли полученного ЭС и контроли возможности исполнения запроса. При положительных </w:t>
            </w:r>
            <w:r>
              <w:rPr>
                <w:noProof/>
              </w:rPr>
              <w:lastRenderedPageBreak/>
              <w:t>результатах контролей возможности исполнения запроса формирует Эталон ЭС "Запрос на изменение статуса кошелька Клиента-ЮЛ" (cbdc.022 OrganisationWalletManagementRequest),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кошельком Клиента-ЮЛ" (cbdc.013 OrganisationWalletManagementPossibilityResponse). 4. После получения ЭС "Ответ на запрос возможности управления кошельком организации" (cbdc.013 OrganisationWalletManagementPossibilityResponse) ФП осуществляет входные контроли. В случае успешного результата ФП передает далее Клиенту-ЮЛ полученное от РОРД ЭС. 5. Клиент ЮЛ осуществляет входные контроли ЭС "Ответ на запрос возможности управления кошельком Клиента-ЮЛ" (cbdc.013 OrganisationWalletManagementPo</w:t>
            </w:r>
            <w:r>
              <w:rPr>
                <w:noProof/>
              </w:rPr>
              <w:lastRenderedPageBreak/>
              <w:t xml:space="preserve">ssibilityResponse) и при положительных результатах разбирает ЭС, получает эталон ЭС "Запрос на изменение статуса кошелька Клиента-ЮЛ" (cbdc.022 OrganisationWalletManagementRequest), визуализирует его для подписания Клиентом-ЮЛ. Клиент-ЮЛ подписывает своей ЭП эталон транзакционного сообщения РР, содержащегося в реквизите &lt;DLDgst/Rcrd&gt;, помещает значение ЭП в реквизит &lt;DLDgst/Sgn&gt;. Клиент-ЮЛ направляет ФП ЭС "Запрос на изменение статуса кошелька Клиента-ЮЛ" (cbdc.022 OrganisationWalletManagementRequest). 6. ФП проводит входные контроли полученного ЭС "Запрос на изменение статуса кошелька Клиента-ЮЛ" (cbdc.022 OrganisationWalletManagementRequest) и, при положительных результатах, передает ЭС далее в РОРД. 7. РОРД осуществляет входные контроли и контроли возможности исполнения полученного ЭС "Запрос на изменение статуса кошелька Клиента-ЮЛ" (cbdc.022 </w:t>
            </w:r>
            <w:r>
              <w:rPr>
                <w:noProof/>
              </w:rPr>
              <w:lastRenderedPageBreak/>
              <w:t>OrganisationWalletManagementRequest): составитель ЭС имеет права в соответствии со своей ролью; контроль наличия кошелька в системе. В случае положительных результатов контролей РОРД устанавливает требуемый статус кошелька Клиента-ЮЛ, формирует ЭС "Уведомление об изменении статуса кошелька Клиента-ЮЛ" (cbdc.023 OrganisationWalletManagementNotification) и направляет в адрес всех ФП, обслуживающих Клиента-ЮЛ. 8. ФП, через которого Клиент-ЮЛ направлял ЭС (cbdc.022 OrganisationWalletManagementRequest), осуществляет входные контроли полученного от РОРД ЭС "Уведомление об изменении статуса кошелька Клиента-ЮЛ" (cbdc.023 OrganisationWalletManagementNotification). В случае успешного результата контролей ФП передает ЭС далее Клиенту-ЮЛ.</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lastRenderedPageBreak/>
        <w:t xml:space="preserve">Процесс: </w:t>
      </w:r>
      <w:r w:rsidR="006E7332" w:rsidRPr="00E63B6E">
        <w:rPr>
          <w:noProof/>
        </w:rPr>
        <w:t>Изменение Оператором статуса  кошелька Клиента-ФЛ или Клиента-ЮЛ</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Успешное исполнение запроса Оператора на блокировку/разблокировку/закрытие кошелька Клиента-ФЛ/Клиента-ЮЛ. Применяемые форматы сообщений Уведомление ФП об изменении статуса кошелька Клиента-ФЛ по запросу Оператора (cbdc.023 CustomerWalletManagementFINotification); Уведомление ФП об изменении статуса кошелька Клиента-ЮЛ по запросу Оператора (cbdc.023 OrganisationWalletManagementFINotification) Условие применения Оператор принимает решение о блокировке/разблокировке/закрытии кошелька Клиента-ФЛ или Клиента-ЮЛ. Последовательность обмена По запросу Оператора РОРД устанавливает требуемый статус кошелька Клиента-ФЛ/ Клиента-ЮЛ и формирует: ЭС " Уведомление ФП об изменении статуса кошелька Клиента-ФЛ по </w:t>
            </w:r>
            <w:r>
              <w:rPr>
                <w:noProof/>
              </w:rPr>
              <w:lastRenderedPageBreak/>
              <w:t>запросу Оператора" (cbdc.023 CustomerWalletManagementFINotification) / "Уведомление ФП об изменении статуса кошелька Клиента-ЮЛ по запросу Оператора" (cbdc.023 OrganisationWalletManagementFINotification) и направляет ФП, обслуживающим Клиента-ФЛ /Клиента-ЮЛ, статус кошелька которого был изменен.</w:t>
            </w:r>
          </w:p>
        </w:tc>
        <w:tc>
          <w:tcPr>
            <w:tcW w:w="3687" w:type="dxa"/>
          </w:tcPr>
          <w:p w:rsidR="006E7332" w:rsidRDefault="006E7332" w:rsidP="001A1DBE">
            <w:pPr>
              <w:ind w:firstLine="0"/>
              <w:jc w:val="left"/>
              <w:rPr>
                <w:lang w:eastAsia="en-US"/>
              </w:rPr>
            </w:pPr>
            <w:r>
              <w:rPr>
                <w:noProof/>
              </w:rPr>
              <w:lastRenderedPageBreak/>
              <w:t xml:space="preserve">Описание Успешное исполнение запроса Оператора на блокировку/разблокировку/закрытие кошелька Клиента-ФЛ/Клиента-ЮЛ. Применяемые форматы сообщений Уведомление ФП об изменении статуса кошелька Клиента-ФЛ по запросу Оператора (cbdc.023 CustomerWalletManagementFINotification); Уведомление ФП об изменении статуса кошелька Клиента-ЮЛ по запросу Оператора (cbdc.023 OrganisationWalletManagementFINotification) Условие применения Оператор принимает решение о блокировке/разблокировке/закрытии кошелька Клиента-ФЛ или Клиента-ЮЛ. Последовательность обмена По запросу Оператора РОРД устанавливает требуемый статус кошелька Клиента-ФЛ/ Клиента-ЮЛ и формирует: ЭС " Уведомление ФП об изменении статуса кошелька Клиента-ФЛ по </w:t>
            </w:r>
            <w:r>
              <w:rPr>
                <w:noProof/>
              </w:rPr>
              <w:lastRenderedPageBreak/>
              <w:t>запросу Оператора" (cbdc.023 CustomerWalletManagementFINotification) / "Уведомление ФП об изменении статуса кошелька Клиента-ЮЛ по запросу Оператора" (cbdc.023 OrganisationWalletManagementFINotification) и направляет всем ФП, обслуживающим Клиента-ФЛ /Клиента-ЮЛ, статус кошелька которого был изменен.</w:t>
            </w:r>
          </w:p>
        </w:tc>
      </w:tr>
    </w:tbl>
    <w:p w:rsidR="006E7332" w:rsidRPr="00E63B6E" w:rsidRDefault="006E7332" w:rsidP="00C120D2">
      <w:pPr>
        <w:ind w:firstLine="0"/>
        <w:jc w:val="left"/>
        <w:rPr>
          <w:rStyle w:val="22"/>
          <w:color w:val="auto"/>
          <w:lang w:val="ru-RU"/>
        </w:rPr>
      </w:pPr>
    </w:p>
    <w:p w:rsidR="00AE7B42" w:rsidRPr="00E63B6E" w:rsidRDefault="00AE7B42" w:rsidP="00C120D2">
      <w:pPr>
        <w:ind w:firstLine="0"/>
        <w:jc w:val="left"/>
        <w:rPr>
          <w:b/>
        </w:rPr>
      </w:pPr>
    </w:p>
    <w:p w:rsidR="00C120D2" w:rsidRPr="00796ABE" w:rsidRDefault="00835542" w:rsidP="006D4AC9">
      <w:pPr>
        <w:pStyle w:val="2"/>
      </w:pPr>
      <w:r w:rsidRPr="00796ABE">
        <w:t xml:space="preserve">Процесс: </w:t>
      </w:r>
      <w:r w:rsidR="006E7332" w:rsidRPr="00E63B6E">
        <w:rPr>
          <w:noProof/>
        </w:rPr>
        <w:t>Изменение ФП статуса  кошелька Клиента-ФЛ, Клиента-ЮЛ или своего кошелька.</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596C2E"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D74A79" w:rsidRPr="00BD362A" w:rsidRDefault="00BD362A" w:rsidP="000E631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Успешное исполнение запроса Финансового посредника на блокировку своего кошелька, на блокировку/разблокировку кошелька Клиента-ФЛ или Клиента-ЮЛ. Применяемые форматы сообщений Запрос ФП возможности управления кошельком Клиента-ФЛ (cbdc.012 CustomerWalletFIManagementPossibilityRequest); Запрос ФП возможности управления </w:t>
            </w:r>
            <w:r>
              <w:rPr>
                <w:noProof/>
              </w:rPr>
              <w:lastRenderedPageBreak/>
              <w:t xml:space="preserve">кошельком Клиента-ЮЛ (cbdc.012 OrganisationWalletFIManagementPossibilityRequest); Запрос возможности управления кошельком ФП (cbdc.012 FIWalletManagementPossibilityRequest); Ответ ФП на запрос возможности управления кошельком Клиента-ФЛ (cbdc.013 CustomerWalletFIManagementPossibilityResponse); Ответ ФП на запрос возможности управления кошельком Клиента-ЮЛ (cbdc.013 OrganisationWalletFIManagementPossibilityResponse); Ответ на запрос возможности управления кошельком ФП (cbdc.013 FIWalletManagementPossibilityResponse); Запрос ФП на изменение статуса кошелька Клиента-ФЛ (cbdc.022 CustomerWalletFIManagementRequest); Запрос ФП на изменение статуса кошелька Клиента-ЮЛ (cbdc.022 OrganisationWalletFIManagementRequest); Запрос на изменение статуса кошелька ФП (cbdc.022 FIWalletManagementRequest); </w:t>
            </w:r>
            <w:r>
              <w:rPr>
                <w:noProof/>
              </w:rPr>
              <w:lastRenderedPageBreak/>
              <w:t xml:space="preserve">Уведомление ФП об изменении статуса кошелька Клиента-ФЛ (cbdc.023 CustomerWalletFIManagementNotification); Уведомление ФП об изменении статуса кошелька Клиента-ЮЛ (cbdc.023 OrganisationWalletFIManagementNotification); Уведомление об изменении статуса кошелька ФП (cbdc.023 FIWalletManagementNotification). Условие применения ФП принимает решение о блокировке/разблокировке кошелька Клиента-ФЛ или Клиента-ЮЛ или блокировке своего кошелька. Последовательность обмена 1. ФП формирует ЭС "Запрос ФП возможности управления кошельком Клиента-ФЛ" (cbdc.012 CustomerWalletFIManagementPossibilityRequest)/"Запрос ФП возможности управления кошельком Клиента-ЮЛ" (cbdc.012 OrganisationWalletFIManagementPossibilityRequest)/"Запрос возможности управления </w:t>
            </w:r>
            <w:r>
              <w:rPr>
                <w:noProof/>
              </w:rPr>
              <w:lastRenderedPageBreak/>
              <w:t xml:space="preserve">кошельком ФП" (cbdc.012 FIWalletManagementPossibilityRequest), указав целевой статус кошелька, и направляет в РОРД. 2. РОРД осуществляет входные контроли полученного ЭС и контроли возможности исполнения . При положительных результатах контролей формирует Эталон ЭС "Запрос на изменение статуса кошелька Клиента-ФЛ" (cbdc.022 CustomerWalletFIManagementRequest)/ "Запрос ФП на изменение статуса кошелька Клиента-ЮЛ" (cbdc.022 OrganisationWalletFIManagementRequest)/ "Запрос на изменение статуса кошелька ФП" (cbdc.022 FIWalletManagementRequest), который содержит Эталон транзакционного сообщения РР, и передает ФП, инкапсулировав его в формируемый ЭС "Ответ ФП на запрос возможности управления кошельком Клиента-ФЛ" (cbdc.013 CustomerWalletFIManagementPossibilityResponse) / "Ответ ФП на запрос возможности управления кошельком Клиента-ЮЛ" </w:t>
            </w:r>
            <w:r>
              <w:rPr>
                <w:noProof/>
              </w:rPr>
              <w:lastRenderedPageBreak/>
              <w:t>(cbdc.013 OrganisationWalletFIManagementPossibilityResponse) / "Ответ на запрос возможности управления кошельком ФП" (cbdc.013 FIWalletManagementPossibilityResponse). 3. ФП проводит входные контроли, после успешного проведения которых разбирает ЭС, получает эталон ЭС "Запрос на изменение статуса кошелька Клиента-ФЛ" (cbdc.022 CustomerWalletFIManagementRequest)/ "Запрос ФП на изменение статуса кошелька Клиента-ЮЛ" (cbdc.022 OrganisationWalletFIManagementRequest)/ "Запрос на изменение статуса кошелька ФП" (cbdc.022 FIWalletManagementRequest), подписывает своей ЭП эталон транзакционного сообщения РР, содержащегося в реквизите &lt;DLDgst/Rcrd&gt; , помещает значение ЭП в реквизит &lt;DLDgst/Sgn&gt; (формирует "Дайджест РР") и направляет в РОРД ЭС "Запрос на изменение статуса кошелька Клиента-ФЛ" (cbdc.022 CustomerWalletFIManagementReq</w:t>
            </w:r>
            <w:r>
              <w:rPr>
                <w:noProof/>
              </w:rPr>
              <w:lastRenderedPageBreak/>
              <w:t xml:space="preserve">uest)/ "Запрос ФП на изменение статуса кошелька Клиента-ЮЛ" (cbdc.022 OrganisationWalletFIManagementRequest)/ "Запрос на изменение статуса кошелька ФП" (cbdc.022 FIWalletManagementRequest). 4. РОРД осуществляет входные контроли и контроли возможности исполнения полученного ЭС: составитель ЭС имеет права в соответствии со своей ролью; контроль наличия кошелька в системе; В случае положительных результатов контролей устанавливает требуемый статус кошелька Клиента/ФП. При изменении статуса кошелька ФП РОРД формирует ЭС "Уведомление об изменении статуса кошелька ФП" (cbdc.023 FIWalletManagementNotification) и направляет его ФП. При изменении статуса кошелька Клиента РОРД формирует и направляет ЭС "Уведомление ФП об изменении статуса кошелька Клиента-ФЛ" (cbdc.023 CustomerWalletFIManagementNotification) / "Уведомление ФП об </w:t>
            </w:r>
            <w:r>
              <w:rPr>
                <w:noProof/>
              </w:rPr>
              <w:lastRenderedPageBreak/>
              <w:t>изменении статуса кошелька Клиента-ЮЛ" (cbdc.023 OrganisationWalletFIManagementNotification в адрес ФП, обслуживающих Клиента. 5. ФП после получения ЭС "Уведомление ФП об изменении статуса кошелька Клиента-ФЛ" (cbdc.023 CustomerWalletFIManagementNotification) / "Уведомление ФП об изменении статуса кошелька Клиента-ЮЛ" (cbdc.023 OrganisationWalletFIManagementNotification) осуществляет входные контроли ЭС и в случае успешного прохождения контролей уведомляет Клиента-ФЛ / Клиента-ЮЛ об изменении статуса его кошелька.</w:t>
            </w:r>
          </w:p>
        </w:tc>
        <w:tc>
          <w:tcPr>
            <w:tcW w:w="3687" w:type="dxa"/>
          </w:tcPr>
          <w:p w:rsidR="006E7332" w:rsidRDefault="006E7332" w:rsidP="001A1DBE">
            <w:pPr>
              <w:ind w:firstLine="0"/>
              <w:jc w:val="left"/>
              <w:rPr>
                <w:lang w:eastAsia="en-US"/>
              </w:rPr>
            </w:pPr>
            <w:r>
              <w:rPr>
                <w:noProof/>
              </w:rPr>
              <w:lastRenderedPageBreak/>
              <w:t xml:space="preserve">Описание Успешное исполнение запроса Финансового посредника на блокировку своего кошелька, на блокировку/разблокировку/закрытие кошелька Клиента-ФЛ или Клиента-ЮЛ. Применяемые форматы сообщений Запрос ФП возможности управления кошельком Клиента-ФЛ (cbdc.012 CustomerWalletFIManagementPossibilityRequest); Запрос ФП возможности управления </w:t>
            </w:r>
            <w:r>
              <w:rPr>
                <w:noProof/>
              </w:rPr>
              <w:lastRenderedPageBreak/>
              <w:t xml:space="preserve">кошельком Клиента-ЮЛ (cbdc.012 OrganisationWalletFIManagementPossibilityRequest); Запрос возможности управления кошельком ФП (cbdc.012 FIWalletManagementPossibilityRequest); Ответ ФП на запрос возможности управления кошельком Клиента-ФЛ (cbdc.013 CustomerWalletFIManagementPossibilityResponse); Ответ ФП на запрос возможности управления кошельком Клиента-ЮЛ (cbdc.013 OrganisationWalletFIManagementPossibilityResponse); Ответ на запрос возможности управления кошельком ФП (cbdc.013 FIWalletManagementPossibilityResponse); Запрос ФП на изменение статуса кошелька Клиента-ФЛ (cbdc.022 CustomerWalletFIManagementRequest); Запрос ФП на изменение статуса кошелька Клиента-ЮЛ (cbdc.022 OrganisationWalletFIManagementRequest); Запрос на изменение статуса кошелька ФП (cbdc.022 FIWalletManagementRequest); </w:t>
            </w:r>
            <w:r>
              <w:rPr>
                <w:noProof/>
              </w:rPr>
              <w:lastRenderedPageBreak/>
              <w:t xml:space="preserve">Уведомление ФП об изменении статуса кошелька Клиента-ФЛ (cbdc.023 CustomerWalletFIManagementNotification); Уведомление ФП об изменении статуса кошелька Клиента-ЮЛ (cbdc.023 OrganisationWalletFIManagementNotification); Уведомление об изменении статуса кошелька ФП (cbdc.023 FIWalletManagementNotification). Условие применения ФП принимает решение о блокировке/разблокировке/закрытии кошелька Клиента-ФЛ или Клиента-ЮЛ или блокировке своего кошелька. Последовательность обмена 1. ФП формирует ЭС "Запрос ФП возможности управления кошельком Клиента-ФЛ" (cbdc.012 CustomerWalletFIManagementPossibilityRequest)/"Запрос ФП возможности управления кошельком Клиента-ЮЛ" (cbdc.012 OrganisationWalletFIManagementPossibilityRequest)/"Запрос возможности управления </w:t>
            </w:r>
            <w:r>
              <w:rPr>
                <w:noProof/>
              </w:rPr>
              <w:lastRenderedPageBreak/>
              <w:t xml:space="preserve">кошельком ФП" (cbdc.012 FIWalletManagementPossibilityRequest), указав целевой статус кошелька, и направляет в РОРД. 2. РОРД осуществляет входные контроли полученного ЭС и контроли возможности исполнения . При положительных результатах контролей формирует Эталон ЭС "Запрос на изменение статуса кошелька Клиента-ФЛ" (cbdc.022 CustomerWalletFIManagementRequest)/ "Запрос ФП на изменение статуса кошелька Клиента-ЮЛ" (cbdc.022 OrganisationWalletFIManagementRequest)/ "Запрос на изменение статуса кошелька ФП" (cbdc.022 FIWalletManagementRequest), который содержит Эталон транзакционного сообщения РР, и передает ФП, инкапсулировав его в формируемый ЭС "Ответ ФП на запрос возможности управления кошельком Клиента-ФЛ" (cbdc.013 CustomerWalletFIManagementPossibilityResponse) / "Ответ ФП на запрос возможности управления кошельком Клиента-ЮЛ" </w:t>
            </w:r>
            <w:r>
              <w:rPr>
                <w:noProof/>
              </w:rPr>
              <w:lastRenderedPageBreak/>
              <w:t>(cbdc.013 OrganisationWalletFIManagementPossibilityResponse) / "Ответ на запрос возможности управления кошельком ФП" (cbdc.013 FIWalletManagementPossibilityResponse). 3. ФП проводит входные контроли, после успешного проведения которых разбирает ЭС, получает эталон ЭС "Запрос на изменение статуса кошелька Клиента-ФЛ" (cbdc.022 CustomerWalletFIManagementRequest)/ "Запрос ФП на изменение статуса кошелька Клиента-ЮЛ" (cbdc.022 OrganisationWalletFIManagementRequest)/ "Запрос на изменение статуса кошелька ФП" (cbdc.022 FIWalletManagementRequest), подписывает своей ЭП эталон транзакционного сообщения РР, содержащегося в реквизите &lt;DLDgst/Rcrd&gt; , помещает значение ЭП в реквизит &lt;DLDgst/Sgn&gt; (формирует "Дайджест РР") и направляет в РОРД ЭС "Запрос на изменение статуса кошелька Клиента-ФЛ" (cbdc.022 CustomerWalletFIManagementReq</w:t>
            </w:r>
            <w:r>
              <w:rPr>
                <w:noProof/>
              </w:rPr>
              <w:lastRenderedPageBreak/>
              <w:t xml:space="preserve">uest)/ "Запрос ФП на изменение статуса кошелька Клиента-ЮЛ" (cbdc.022 OrganisationWalletFIManagementRequest)/ "Запрос на изменение статуса кошелька ФП" (cbdc.022 FIWalletManagementRequest). 4. РОРД осуществляет входные контроли и контроли возможности исполнения полученного ЭС: составитель ЭС имеет права в соответствии со своей ролью; контроль наличия кошелька в системе; контроль отсутствия средств на кошельке (для кода запроса "закрыть кошелек"); текущий статус кошелька "заблокирован" (для кодов запроса "закрыть кошелек"/"разблокировать кошелек"). В случае положительных результатов контролей устанавливает требуемый статус кошелька Клиента/ФП. При изменении статуса кошелька ФП РОРД формирует ЭС "Уведомление об изменении статуса кошелька ФП" (cbdc.023 FIWalletManagementNotification) и направляет его ФП. При </w:t>
            </w:r>
            <w:r>
              <w:rPr>
                <w:noProof/>
              </w:rPr>
              <w:lastRenderedPageBreak/>
              <w:t>изменении статуса кошелька Клиента РОРД формирует и направляет ЭС "Уведомление ФП об изменении статуса кошелька Клиента-ФЛ" (cbdc.023 CustomerWalletFIManagementNotification) / "Уведомление ФП об изменении статуса кошелька Клиента-ЮЛ" (cbdc.023 OrganisationWalletFIManagementNotification в адрес всех ФП, обслуживающих Клиента. 5. ФП после получения ЭС "Уведомление ФП об изменении статуса кошелька Клиента-ФЛ" (cbdc.023 CustomerWalletFIManagementNotification) / "Уведомление ФП об изменении статуса кошелька Клиента-ЮЛ" (cbdc.023 OrganisationWalletFIManagementNotification) осуществляет входные контроли ЭС и в случае успешного прохождения контролей уведомляет Клиента-ФЛ / Клиента-ЮЛ об изменении статуса его кошелька.</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2</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Неуспешное исполнение запроса ФП на блокировку своего кошелька, на блокировку/разблокировку </w:t>
            </w:r>
            <w:r>
              <w:rPr>
                <w:noProof/>
              </w:rPr>
              <w:lastRenderedPageBreak/>
              <w:t xml:space="preserve">кошелька Клиента-ФЛ или Клиента-ЮЛ. Применяемые форматы сообщений Запрос ФП на изменение статуса кошелька Клиента-ФЛ (cbdc.022 CustomerWalletFIManagementRequest); Запрос ФП на изменение статуса кошелька Клиента-ЮЛ (cbdc.022 OrganisationWalletFIManagementRequest); Запрос на изменение статуса кошелька ФП (cbdc.022 FIWalletManagementRequest); Результат контроля (cbdc.666 StatusReport). Условие применения Финансовый посредник получил положительный ответ на запрос возможности управления кошельком Клиента-ФЛ или Клиента-ЮЛ, или своим кошельком. Последовательность обмена 3. ФП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ФП направляет в РОРД ЭС "Запрос на изменение статуса кошелька </w:t>
            </w:r>
            <w:r>
              <w:rPr>
                <w:noProof/>
              </w:rPr>
              <w:lastRenderedPageBreak/>
              <w:t>Клиента-ФЛ" (cbdc.022 CustomerWalletManagementRequest)/ "Запрос ФП на изменение статуса кошелька Клиента-ЮЛ" (cbdc.022 OrganisationWalletFIManagementRequest)/"Запрос на изменение статуса кошелька ФП" (cbdc.022 FIWalletManagementRequest). 4. РОРД осуществляет входные контроли и контроли возможности исполнения полученного ЭС: составитель ЭС имеет права в соответствии со своей ролью; контроль наличия кошелька в системе; В случае неуспешного результата контролей РОРД формирует ЭС Результат контроля (cbdc.666 StatusReport) с указанием кода ошибки и направляет ФП.</w:t>
            </w:r>
          </w:p>
        </w:tc>
        <w:tc>
          <w:tcPr>
            <w:tcW w:w="3687" w:type="dxa"/>
          </w:tcPr>
          <w:p w:rsidR="006E7332" w:rsidRDefault="006E7332" w:rsidP="001A1DBE">
            <w:pPr>
              <w:ind w:firstLine="0"/>
              <w:jc w:val="left"/>
              <w:rPr>
                <w:lang w:eastAsia="en-US"/>
              </w:rPr>
            </w:pPr>
            <w:r>
              <w:rPr>
                <w:noProof/>
              </w:rPr>
              <w:lastRenderedPageBreak/>
              <w:t>Описание Неуспешное исполнение запроса ФП на блокировку своего кошелька, на блокировку/разблокировку/закр</w:t>
            </w:r>
            <w:r>
              <w:rPr>
                <w:noProof/>
              </w:rPr>
              <w:lastRenderedPageBreak/>
              <w:t xml:space="preserve">ытие кошелька Клиента-ФЛ или Клиента-ЮЛ. Применяемые форматы сообщений Запрос ФП на изменение статуса кошелька Клиента-ФЛ (cbdc.022 CustomerWalletFIManagementRequest); Запрос ФП на изменение статуса кошелька Клиента-ЮЛ (cbdc.022 OrganisationWalletFIManagementRequest); Запрос на изменение статуса кошелька ФП (cbdc.022 FIWalletManagementRequest); Результат контроля (cbdc.666 StatusReport). Условие применения Финансовый посредник получил положительный ответ на запрос возможности управления кошельком Клиента-ФЛ или Клиента-ЮЛ, или своим кошельком. Последовательность обмена 3. ФП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ФП направляет в РОРД ЭС "Запрос на изменение статуса кошелька </w:t>
            </w:r>
            <w:r>
              <w:rPr>
                <w:noProof/>
              </w:rPr>
              <w:lastRenderedPageBreak/>
              <w:t>Клиента-ФЛ" (cbdc.022 CustomerWalletManagementRequest)/ "Запрос ФП на изменение статуса кошелька Клиента-ЮЛ" (cbdc.022 OrganisationWalletFIManagementRequest)/"Запрос на изменение статуса кошелька ФП" (cbdc.022 FIWalletManagementRequest). 4. РОРД осуществляет входные контроли и контроли возможности исполнения полученного ЭС: составитель ЭС имеет права в соответствии со своей ролью; контроль наличия кошелька в системе; контроль отсутствия средств на кошельке (для кода запроса "закрыть кошелек"); текущий статус кошелька "заблокирован" (для кодов запроса "закрыть кошелек"/"разблокировать кошелек"). В случае неуспешного результата контролей РОРД формирует ЭС Результат контроля (cbdc.666 StatusReport) с указанием кода ошибки и направляет ФП.</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Неуспешное исполнение запроса ФП на блокировку своего кошелька, на </w:t>
            </w:r>
            <w:r>
              <w:rPr>
                <w:noProof/>
              </w:rPr>
              <w:lastRenderedPageBreak/>
              <w:t xml:space="preserve">блокировку/разблокировку кошелька Клиента-ФЛ или клиента-ЮЛ. Применяемые форматы сообщений Запрос ФП возможности управления кошельком Клиента-ФЛ (cbdc.012 CustomerWalletFIManagementPossibilityRequest); Запрос ФП возможности управления кошельком Клиента-ЮЛ (cbdc.012 OrganisationWalletFIManagementPossibilityRequest); Запрос возможности управления кошельком ФП (cbdc.012 FIWalletManagementPossibilityRequest); Результат контроля (cbdc.666 StatusReport). Условие применения ФП принимает решение о блокировке/разблокировке кошелька Клиента ФЛ или Клиента ЮЛ, или блокировке своего кошелька. Последовательность обмена 1. ФП формирует ЭС "Запрос ФП возможности управления кошельком Клиента-ФЛ" (cbdc.012 CustomerWalletFIManagementPossibilityRequest)/"Запрос ФП </w:t>
            </w:r>
            <w:r>
              <w:rPr>
                <w:noProof/>
              </w:rPr>
              <w:lastRenderedPageBreak/>
              <w:t>возможности управления кошельком Клиента-ЮЛ" (cbdc.012 OrganisationWalletFIManagementPossibilityRequest)/"Запрос возможности управления кошельком ФП" (cbdc.012 FIWalletManagementPossibilityRequest), указав целевой статус кошелька, и направляет в РОРД. 2. РОРД осуществляет входные контроли и контроли возможности исполнения полученного ЭС. В случае неуспешного прохождения проверок РОРД направляет в адрес ФП, ЭС "Результат контроля" (cbdc.666 StatusReport) с указанием кода ошибки.</w:t>
            </w:r>
          </w:p>
        </w:tc>
        <w:tc>
          <w:tcPr>
            <w:tcW w:w="3687" w:type="dxa"/>
          </w:tcPr>
          <w:p w:rsidR="006E7332" w:rsidRDefault="006E7332" w:rsidP="001A1DBE">
            <w:pPr>
              <w:ind w:firstLine="0"/>
              <w:jc w:val="left"/>
              <w:rPr>
                <w:lang w:eastAsia="en-US"/>
              </w:rPr>
            </w:pPr>
            <w:r>
              <w:rPr>
                <w:noProof/>
              </w:rPr>
              <w:lastRenderedPageBreak/>
              <w:t xml:space="preserve">Описание Неуспешное исполнение запроса ФП на блокировку своего кошелька, на </w:t>
            </w:r>
            <w:r>
              <w:rPr>
                <w:noProof/>
              </w:rPr>
              <w:lastRenderedPageBreak/>
              <w:t xml:space="preserve">блокировку/разблокировку/закрытие кошелька Клиента-ФЛ или клиента-ЮЛ. Применяемые форматы сообщений Запрос ФП возможности управления кошельком Клиента-ФЛ (cbdc.012 CustomerWalletFIManagementPossibilityRequest); Запрос ФП возможности управления кошельком Клиента-ЮЛ (cbdc.012 OrganisationWalletFIManagementPossibilityRequest); Запрос возможности управления кошельком ФП (cbdc.012 FIWalletManagementPossibilityRequest); Результат контроля (cbdc.666 StatusReport). Условие применения ФП принимает решение о блокировке/разблокировке/закрытии кошелька Клиента ФЛ или Клиента ЮЛ, или блокировке своего кошелька. Последовательность обмена 1. ФП формирует ЭС "Запрос ФП возможности управления кошельком Клиента-ФЛ" (cbdc.012 CustomerWalletFIManagementPossibilityRequest)/"Запрос ФП </w:t>
            </w:r>
            <w:r>
              <w:rPr>
                <w:noProof/>
              </w:rPr>
              <w:lastRenderedPageBreak/>
              <w:t>возможности управления кошельком Клиента-ЮЛ" (cbdc.012 OrganisationWalletFIManagementPossibilityRequest)/"Запрос возможности управления кошельком ФП" (cbdc.012 FIWalletManagementPossibilityRequest), указав целевой статус кошелька, и направляет в РОРД. 2. РОРД осуществляет входные контроли и контроли возможности исполнения полученного ЭС. В случае неуспешного прохождения проверок РОРД направляет в адрес ФП, ЭС "Результат контроля" (cbdc.666 StatusReport) с указанием кода ошибки.</w:t>
            </w:r>
          </w:p>
        </w:tc>
      </w:tr>
    </w:tbl>
    <w:p w:rsidR="006E7332" w:rsidRPr="00E63B6E" w:rsidRDefault="006E7332" w:rsidP="00C120D2">
      <w:pPr>
        <w:ind w:firstLine="0"/>
        <w:jc w:val="left"/>
        <w:rPr>
          <w:rStyle w:val="22"/>
          <w:color w:val="auto"/>
          <w:lang w:val="ru-RU"/>
        </w:rPr>
      </w:pPr>
    </w:p>
    <w:p w:rsidR="00AE7B42" w:rsidRPr="00E63B6E" w:rsidRDefault="00D82EC1" w:rsidP="00C120D2">
      <w:pPr>
        <w:ind w:firstLine="0"/>
        <w:jc w:val="left"/>
        <w:rPr>
          <w:b/>
        </w:rPr>
      </w:pPr>
      <w:r w:rsidRPr="00E63B6E">
        <w:br w:type="page"/>
      </w:r>
    </w:p>
    <w:p w:rsidR="004D7EBB" w:rsidRPr="00E63B6E" w:rsidRDefault="004D7EBB" w:rsidP="006E7332">
      <w:pPr>
        <w:ind w:firstLine="0"/>
        <w:jc w:val="left"/>
        <w:sectPr w:rsidR="004D7EBB" w:rsidRPr="00E63B6E" w:rsidSect="00F96807">
          <w:pgSz w:w="16838" w:h="11906" w:orient="landscape"/>
          <w:pgMar w:top="1701" w:right="1134" w:bottom="850" w:left="1134" w:header="708" w:footer="708" w:gutter="0"/>
          <w:cols w:space="708"/>
          <w:docGrid w:linePitch="360"/>
        </w:sectPr>
      </w:pPr>
    </w:p>
    <w:p w:rsidR="002A6A9C" w:rsidRDefault="00E63B6E" w:rsidP="00DC420E">
      <w:pPr>
        <w:pStyle w:val="1"/>
      </w:pPr>
      <w:r>
        <w:lastRenderedPageBreak/>
        <w:t>Сообщения</w:t>
      </w:r>
    </w:p>
    <w:p w:rsidR="00C27A13" w:rsidRPr="00BE0BB2" w:rsidRDefault="00C27A13" w:rsidP="00C27A13">
      <w:pPr>
        <w:ind w:firstLine="0"/>
        <w:jc w:val="left"/>
        <w:rPr>
          <w:b/>
          <w:lang w:val="en-US"/>
        </w:rPr>
      </w:pPr>
      <w:r w:rsidRPr="004B2855">
        <w:rPr>
          <w:b/>
        </w:rPr>
        <w:t>Добавлено</w:t>
      </w:r>
    </w:p>
    <w:p w:rsidR="00C27A13" w:rsidRPr="00E63B6E" w:rsidRDefault="00002BFD" w:rsidP="00BE0BB2">
      <w:pPr>
        <w:pStyle w:val="ac"/>
        <w:numPr>
          <w:ilvl w:val="0"/>
          <w:numId w:val="7"/>
        </w:numPr>
        <w:jc w:val="left"/>
      </w:pPr>
      <w:r>
        <w:rPr>
          <w:noProof/>
        </w:rPr>
        <w:t>cbdc.020.001.04 CustomerDataAdministrationRequest_2022.2 / Запрос на управление данными Клиента-ФЛ</w:t>
      </w:r>
    </w:p>
    <w:p w:rsidR="00C27A13" w:rsidRPr="00E63B6E" w:rsidRDefault="00002BFD" w:rsidP="00BE0BB2">
      <w:pPr>
        <w:pStyle w:val="ac"/>
        <w:numPr>
          <w:ilvl w:val="0"/>
          <w:numId w:val="7"/>
        </w:numPr>
        <w:jc w:val="left"/>
      </w:pPr>
      <w:r>
        <w:rPr>
          <w:noProof/>
        </w:rPr>
        <w:t>cbdc.020.001.04 OrganisationDataAdministrationRequest_2022.2 / Запрос на управление данными Клиента-ЮЛ</w:t>
      </w:r>
    </w:p>
    <w:p w:rsidR="00C27A13" w:rsidRPr="00E63B6E" w:rsidRDefault="00002BFD" w:rsidP="00BE0BB2">
      <w:pPr>
        <w:pStyle w:val="ac"/>
        <w:numPr>
          <w:ilvl w:val="0"/>
          <w:numId w:val="7"/>
        </w:numPr>
        <w:jc w:val="left"/>
      </w:pPr>
      <w:r>
        <w:rPr>
          <w:noProof/>
        </w:rPr>
        <w:t>cbdc.021.001.04 CustomerDataAdministrationNotification_2022.2 / Уведомление по управлению данными Клиента-ФЛ</w:t>
      </w:r>
    </w:p>
    <w:p w:rsidR="00C27A13" w:rsidRPr="00E63B6E" w:rsidRDefault="00002BFD" w:rsidP="00BE0BB2">
      <w:pPr>
        <w:pStyle w:val="ac"/>
        <w:numPr>
          <w:ilvl w:val="0"/>
          <w:numId w:val="7"/>
        </w:numPr>
        <w:jc w:val="left"/>
      </w:pPr>
      <w:r>
        <w:rPr>
          <w:noProof/>
        </w:rPr>
        <w:t>cbdc.021.001.04 OrganisationDataAdministrationNotification_2022.2 / Уведомление по управлению данными Клиента-ЮЛ</w:t>
      </w:r>
    </w:p>
    <w:p w:rsidR="00C27A13" w:rsidRPr="00E63B6E" w:rsidRDefault="00002BFD" w:rsidP="00BE0BB2">
      <w:pPr>
        <w:pStyle w:val="ac"/>
        <w:numPr>
          <w:ilvl w:val="0"/>
          <w:numId w:val="7"/>
        </w:numPr>
        <w:jc w:val="left"/>
      </w:pPr>
      <w:r>
        <w:rPr>
          <w:noProof/>
        </w:rPr>
        <w:t>cbdc.040.001.01 FICertificateRevocationList_2022.2 / Список аннулированных сертификатов ФП</w:t>
      </w:r>
    </w:p>
    <w:p w:rsidR="00C27A13" w:rsidRPr="00BE0BB2" w:rsidRDefault="00002BFD" w:rsidP="00BE0BB2">
      <w:pPr>
        <w:pStyle w:val="ac"/>
        <w:numPr>
          <w:ilvl w:val="0"/>
          <w:numId w:val="7"/>
        </w:numPr>
        <w:jc w:val="left"/>
        <w:rPr>
          <w:lang w:val="en-US"/>
        </w:rPr>
      </w:pPr>
      <w:r>
        <w:rPr>
          <w:noProof/>
        </w:rPr>
        <w:t>cbdc.050.001.01 MessageStatusRequest_2022.2 / Запрос статуса ЭС</w:t>
      </w:r>
    </w:p>
    <w:p w:rsidR="00C27A13" w:rsidRPr="00BE0BB2" w:rsidRDefault="00002BFD" w:rsidP="00BE0BB2">
      <w:pPr>
        <w:pStyle w:val="ac"/>
        <w:numPr>
          <w:ilvl w:val="0"/>
          <w:numId w:val="7"/>
        </w:numPr>
        <w:jc w:val="left"/>
        <w:rPr>
          <w:lang w:val="en-US"/>
        </w:rPr>
      </w:pPr>
      <w:r>
        <w:rPr>
          <w:noProof/>
        </w:rPr>
        <w:t>cbdc.051.001.01 MessageStatusResponse_2022.2 / Информация о статусе ЭС</w:t>
      </w:r>
    </w:p>
    <w:p w:rsidR="00C27A13" w:rsidRPr="00E63B6E" w:rsidRDefault="00002BFD" w:rsidP="00BE0BB2">
      <w:pPr>
        <w:pStyle w:val="ac"/>
        <w:numPr>
          <w:ilvl w:val="0"/>
          <w:numId w:val="7"/>
        </w:numPr>
        <w:jc w:val="left"/>
      </w:pPr>
      <w:r>
        <w:rPr>
          <w:noProof/>
        </w:rPr>
        <w:t>cbdc.100.001.01 SETTemplateListRequest_2022.2 / Запрос списка шаблонов самоисполняемых сделок</w:t>
      </w:r>
    </w:p>
    <w:p w:rsidR="00C27A13" w:rsidRPr="00E63B6E" w:rsidRDefault="00002BFD" w:rsidP="00BE0BB2">
      <w:pPr>
        <w:pStyle w:val="ac"/>
        <w:numPr>
          <w:ilvl w:val="0"/>
          <w:numId w:val="7"/>
        </w:numPr>
        <w:jc w:val="left"/>
      </w:pPr>
      <w:r>
        <w:rPr>
          <w:noProof/>
        </w:rPr>
        <w:t>cbdc.101.001.01 SETTemplateList_2022.2 / Список шаблонов самоисполняемых сделок</w:t>
      </w:r>
    </w:p>
    <w:p w:rsidR="00C27A13" w:rsidRPr="00E63B6E" w:rsidRDefault="00002BFD" w:rsidP="00BE0BB2">
      <w:pPr>
        <w:pStyle w:val="ac"/>
        <w:numPr>
          <w:ilvl w:val="0"/>
          <w:numId w:val="7"/>
        </w:numPr>
        <w:jc w:val="left"/>
      </w:pPr>
      <w:r>
        <w:rPr>
          <w:noProof/>
        </w:rPr>
        <w:t>cbdc.102.001.01 SETOrderRequest_2022.2 / Запрос распоряжения на заключение самоисполняемой сделки</w:t>
      </w:r>
    </w:p>
    <w:p w:rsidR="00C27A13" w:rsidRPr="00E63B6E" w:rsidRDefault="00002BFD" w:rsidP="00BE0BB2">
      <w:pPr>
        <w:pStyle w:val="ac"/>
        <w:numPr>
          <w:ilvl w:val="0"/>
          <w:numId w:val="7"/>
        </w:numPr>
        <w:jc w:val="left"/>
      </w:pPr>
      <w:r>
        <w:rPr>
          <w:noProof/>
        </w:rPr>
        <w:t>cbdc.103.001.01 SETOrderResponse_2022.2 / Ответ на запрос распоряжения на заключение самоисполняемой сделки</w:t>
      </w:r>
    </w:p>
    <w:p w:rsidR="00C27A13" w:rsidRPr="00E63B6E" w:rsidRDefault="00002BFD" w:rsidP="00BE0BB2">
      <w:pPr>
        <w:pStyle w:val="ac"/>
        <w:numPr>
          <w:ilvl w:val="0"/>
          <w:numId w:val="7"/>
        </w:numPr>
        <w:jc w:val="left"/>
      </w:pPr>
      <w:r>
        <w:rPr>
          <w:noProof/>
        </w:rPr>
        <w:t>cbdc.104.001.01 SETOrder_2022.2 / Распоряжение на заключение самоисполняемой сделки</w:t>
      </w:r>
    </w:p>
    <w:p w:rsidR="00C27A13" w:rsidRPr="00E63B6E" w:rsidRDefault="00002BFD" w:rsidP="00BE0BB2">
      <w:pPr>
        <w:pStyle w:val="ac"/>
        <w:numPr>
          <w:ilvl w:val="0"/>
          <w:numId w:val="7"/>
        </w:numPr>
        <w:jc w:val="left"/>
      </w:pPr>
      <w:r>
        <w:rPr>
          <w:noProof/>
        </w:rPr>
        <w:t>cbdc.105.001.01 SETOrderNotification_2022.2 / Извещение о заключении самоисполняемой сделки</w:t>
      </w:r>
    </w:p>
    <w:p w:rsidR="00C27A13" w:rsidRPr="00E63B6E" w:rsidRDefault="00002BFD" w:rsidP="00BE0BB2">
      <w:pPr>
        <w:pStyle w:val="ac"/>
        <w:numPr>
          <w:ilvl w:val="0"/>
          <w:numId w:val="7"/>
        </w:numPr>
        <w:jc w:val="left"/>
      </w:pPr>
      <w:r>
        <w:rPr>
          <w:noProof/>
        </w:rPr>
        <w:t>cbdc.105.001.01 SETStatusNotification_2022.2 / Уведомление об изменении статуса самоисполняемой сделки</w:t>
      </w:r>
    </w:p>
    <w:p w:rsidR="00C27A13" w:rsidRPr="00E63B6E" w:rsidRDefault="00002BFD" w:rsidP="00BE0BB2">
      <w:pPr>
        <w:pStyle w:val="ac"/>
        <w:numPr>
          <w:ilvl w:val="0"/>
          <w:numId w:val="7"/>
        </w:numPr>
        <w:jc w:val="left"/>
      </w:pPr>
      <w:r>
        <w:rPr>
          <w:noProof/>
        </w:rPr>
        <w:t>cbdc.106.001.01 SETListRequest_2022.2 / Запрос перечня самоисполняемых сделок</w:t>
      </w:r>
    </w:p>
    <w:p w:rsidR="00C27A13" w:rsidRPr="00BE0BB2" w:rsidRDefault="00002BFD" w:rsidP="00BE0BB2">
      <w:pPr>
        <w:pStyle w:val="ac"/>
        <w:numPr>
          <w:ilvl w:val="0"/>
          <w:numId w:val="7"/>
        </w:numPr>
        <w:jc w:val="left"/>
        <w:rPr>
          <w:lang w:val="en-US"/>
        </w:rPr>
      </w:pPr>
      <w:r>
        <w:rPr>
          <w:noProof/>
        </w:rPr>
        <w:t>cbdc.107.001.01 SETListNotification_2022.2 / Перечень самоисполняемых сделок</w:t>
      </w:r>
    </w:p>
    <w:p w:rsidR="00C27A13" w:rsidRPr="00E63B6E" w:rsidRDefault="00002BFD" w:rsidP="00BE0BB2">
      <w:pPr>
        <w:pStyle w:val="ac"/>
        <w:numPr>
          <w:ilvl w:val="0"/>
          <w:numId w:val="7"/>
        </w:numPr>
        <w:jc w:val="left"/>
      </w:pPr>
      <w:r>
        <w:rPr>
          <w:noProof/>
        </w:rPr>
        <w:t>cbdc.108.001.01 SETOperationRequest_2022.2 / Запрос распоряжения на проведение операции над самоисполняемой сделкой</w:t>
      </w:r>
    </w:p>
    <w:p w:rsidR="00C27A13" w:rsidRPr="00E63B6E" w:rsidRDefault="00002BFD" w:rsidP="00BE0BB2">
      <w:pPr>
        <w:pStyle w:val="ac"/>
        <w:numPr>
          <w:ilvl w:val="0"/>
          <w:numId w:val="7"/>
        </w:numPr>
        <w:jc w:val="left"/>
      </w:pPr>
      <w:r>
        <w:rPr>
          <w:noProof/>
        </w:rPr>
        <w:t>cbdc.109.001.01 SETOperationResponse_2022.2 / Ответ на запрос распоряжения на проведение операции над самоисполняемой сделкой</w:t>
      </w:r>
    </w:p>
    <w:p w:rsidR="00C27A13" w:rsidRPr="00E63B6E" w:rsidRDefault="00002BFD" w:rsidP="00BE0BB2">
      <w:pPr>
        <w:pStyle w:val="ac"/>
        <w:numPr>
          <w:ilvl w:val="0"/>
          <w:numId w:val="7"/>
        </w:numPr>
        <w:jc w:val="left"/>
      </w:pPr>
      <w:r>
        <w:rPr>
          <w:noProof/>
        </w:rPr>
        <w:t>cbdc.110.001.01 SETOperation_2022.2 / Распоряжение на совершение операции над самоисполняемой сделкой</w:t>
      </w:r>
    </w:p>
    <w:p w:rsidR="00C27A13" w:rsidRPr="00E63B6E" w:rsidRDefault="00002BFD" w:rsidP="00BE0BB2">
      <w:pPr>
        <w:pStyle w:val="ac"/>
        <w:numPr>
          <w:ilvl w:val="0"/>
          <w:numId w:val="7"/>
        </w:numPr>
        <w:jc w:val="left"/>
      </w:pPr>
      <w:r>
        <w:rPr>
          <w:noProof/>
        </w:rPr>
        <w:t>cbdc.111.001.01 SETOperationNotification_2022.2 / Извещение о выполнении операции над самоисполняемой сделкой</w:t>
      </w:r>
    </w:p>
    <w:p w:rsidR="00C27A13" w:rsidRPr="00E63B6E" w:rsidRDefault="00002BFD" w:rsidP="00BE0BB2">
      <w:pPr>
        <w:pStyle w:val="ac"/>
        <w:numPr>
          <w:ilvl w:val="0"/>
          <w:numId w:val="7"/>
        </w:numPr>
        <w:jc w:val="left"/>
      </w:pPr>
      <w:r>
        <w:rPr>
          <w:noProof/>
        </w:rPr>
        <w:t>cbdc.666.001.04 SETStatusReport_2022.2 / Результат контроля исполнения самоисполняемой сделки</w:t>
      </w:r>
    </w:p>
    <w:p w:rsidR="00C27A13" w:rsidRPr="00E63B6E" w:rsidRDefault="00002BFD" w:rsidP="00BE0BB2">
      <w:pPr>
        <w:pStyle w:val="ac"/>
        <w:numPr>
          <w:ilvl w:val="0"/>
          <w:numId w:val="7"/>
        </w:numPr>
        <w:jc w:val="left"/>
      </w:pPr>
      <w:r>
        <w:rPr>
          <w:noProof/>
        </w:rPr>
        <w:t>cbdc.777.001.04 CertificateRevocationListNotification_2022.2 / Подтверждение ФП об успешной обработке САС</w:t>
      </w:r>
    </w:p>
    <w:p w:rsidR="00C27A13" w:rsidRPr="00E63B6E" w:rsidRDefault="00002BFD" w:rsidP="00BE0BB2">
      <w:pPr>
        <w:pStyle w:val="ac"/>
        <w:numPr>
          <w:ilvl w:val="0"/>
          <w:numId w:val="7"/>
        </w:numPr>
        <w:jc w:val="left"/>
      </w:pPr>
      <w:r>
        <w:rPr>
          <w:noProof/>
        </w:rPr>
        <w:t>cbdc.777.001.04 SETDTSenderNotification_2022.2 / Извещение Клиента - плательщика об исполнении отложенного перевода ЦР</w:t>
      </w:r>
    </w:p>
    <w:p w:rsidR="00E63B6E" w:rsidRDefault="00E63B6E" w:rsidP="00C27A13">
      <w:pPr>
        <w:ind w:firstLine="0"/>
        <w:jc w:val="left"/>
        <w:rPr>
          <w:b/>
        </w:rPr>
      </w:pPr>
    </w:p>
    <w:p w:rsidR="00C27A13" w:rsidRDefault="007D7BC7" w:rsidP="00C27A13">
      <w:pPr>
        <w:ind w:firstLine="0"/>
        <w:jc w:val="left"/>
        <w:rPr>
          <w:b/>
        </w:rPr>
      </w:pPr>
      <w:r w:rsidRPr="007D7BC7">
        <w:rPr>
          <w:b/>
        </w:rPr>
        <w:t>Изменения</w:t>
      </w:r>
      <w:r w:rsidRPr="00E63B6E">
        <w:rPr>
          <w:b/>
        </w:rPr>
        <w:t xml:space="preserve"> </w:t>
      </w:r>
      <w:r w:rsidRPr="007D7BC7">
        <w:rPr>
          <w:b/>
        </w:rPr>
        <w:t>в</w:t>
      </w:r>
      <w:r w:rsidR="00E63B6E">
        <w:rPr>
          <w:b/>
        </w:rPr>
        <w:t xml:space="preserve"> сообщениях</w:t>
      </w:r>
    </w:p>
    <w:p w:rsidR="00E63B6E" w:rsidRPr="00E63B6E" w:rsidRDefault="00E63B6E" w:rsidP="00C27A13">
      <w:pPr>
        <w:ind w:firstLine="0"/>
        <w:jc w:val="left"/>
        <w:rPr>
          <w:b/>
        </w:rPr>
      </w:pPr>
      <w:bookmarkStart w:id="0" w:name="_GoBack"/>
      <w:bookmarkEnd w:id="0"/>
    </w:p>
    <w:p w:rsidR="00C27A13" w:rsidRPr="00E63B6E" w:rsidRDefault="00002BFD" w:rsidP="00C27A13">
      <w:pPr>
        <w:ind w:firstLine="0"/>
        <w:rPr>
          <w:b/>
          <w:lang w:eastAsia="en-US"/>
        </w:rPr>
      </w:pPr>
      <w:r w:rsidRPr="00002BFD">
        <w:rPr>
          <w:b/>
          <w:noProof/>
        </w:rPr>
        <w:t>cbdc.002.001.04 FIDCSellingRequest_2022.2 / Заявка ФП на изъятие ЦР из обращения</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lastRenderedPageBreak/>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DCXchg/MsgHdr/To</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ID РОРД</w:t>
            </w:r>
          </w:p>
        </w:tc>
        <w:tc>
          <w:tcPr>
            <w:tcW w:w="3687" w:type="dxa"/>
          </w:tcPr>
          <w:p w:rsidR="00002BFD" w:rsidRPr="00DD7C63" w:rsidRDefault="00002BFD" w:rsidP="001A1DBE">
            <w:pPr>
              <w:ind w:firstLine="0"/>
              <w:jc w:val="left"/>
              <w:rPr>
                <w:lang w:eastAsia="en-US"/>
              </w:rPr>
            </w:pPr>
            <w:r>
              <w:rPr>
                <w:noProof/>
              </w:rPr>
              <w:t>ID Эмитента</w:t>
            </w:r>
          </w:p>
        </w:tc>
      </w:tr>
    </w:tbl>
    <w:p w:rsidR="00575EE6" w:rsidRPr="00FE0E33" w:rsidRDefault="00575EE6" w:rsidP="00002BFD">
      <w:pPr>
        <w:ind w:firstLine="0"/>
        <w:rPr>
          <w:lang w:val="en-US" w:eastAsia="en-US"/>
        </w:rPr>
      </w:pPr>
    </w:p>
    <w:p w:rsidR="00C27A13" w:rsidRPr="00002BFD" w:rsidRDefault="00002BFD" w:rsidP="00C27A13">
      <w:pPr>
        <w:ind w:firstLine="0"/>
        <w:rPr>
          <w:b/>
          <w:lang w:val="en-US" w:eastAsia="en-US"/>
        </w:rPr>
      </w:pPr>
      <w:r w:rsidRPr="00E63B6E">
        <w:rPr>
          <w:b/>
          <w:noProof/>
          <w:lang w:val="en-US"/>
        </w:rPr>
        <w:t xml:space="preserve">cbdc.012.001.04 B2CRefundPossibilityRequest_2022.2 / </w:t>
      </w:r>
      <w:r w:rsidRPr="00002BFD">
        <w:rPr>
          <w:b/>
          <w:noProof/>
        </w:rPr>
        <w:t>Запрос</w:t>
      </w:r>
      <w:r w:rsidRPr="00E63B6E">
        <w:rPr>
          <w:b/>
          <w:noProof/>
          <w:lang w:val="en-US"/>
        </w:rPr>
        <w:t xml:space="preserve"> </w:t>
      </w:r>
      <w:r w:rsidRPr="00002BFD">
        <w:rPr>
          <w:b/>
          <w:noProof/>
        </w:rPr>
        <w:t>возможности</w:t>
      </w:r>
      <w:r w:rsidRPr="00E63B6E">
        <w:rPr>
          <w:b/>
          <w:noProof/>
          <w:lang w:val="en-US"/>
        </w:rPr>
        <w:t xml:space="preserve"> </w:t>
      </w:r>
      <w:r w:rsidRPr="00002BFD">
        <w:rPr>
          <w:b/>
          <w:noProof/>
        </w:rPr>
        <w:t>возврата</w:t>
      </w:r>
      <w:r w:rsidRPr="00E63B6E">
        <w:rPr>
          <w:b/>
          <w:noProof/>
          <w:lang w:val="en-US"/>
        </w:rPr>
        <w:t xml:space="preserve"> </w:t>
      </w:r>
      <w:r w:rsidRPr="00002BFD">
        <w:rPr>
          <w:b/>
          <w:noProof/>
        </w:rPr>
        <w:t>ЦР</w:t>
      </w:r>
      <w:r w:rsidRPr="00E63B6E">
        <w:rPr>
          <w:b/>
          <w:noProof/>
          <w:lang w:val="en-US"/>
        </w:rPr>
        <w:t xml:space="preserve"> (B2C)</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B2CRefundPossibilityRequest_2022.2</w:t>
            </w:r>
          </w:p>
        </w:tc>
        <w:tc>
          <w:tcPr>
            <w:tcW w:w="3686" w:type="dxa"/>
          </w:tcPr>
          <w:p w:rsidR="00002BFD" w:rsidRPr="00DD7C63" w:rsidRDefault="00002BFD" w:rsidP="001A1DBE">
            <w:pPr>
              <w:ind w:firstLine="0"/>
              <w:jc w:val="left"/>
              <w:rPr>
                <w:lang w:eastAsia="en-US"/>
              </w:rPr>
            </w:pPr>
            <w:r>
              <w:rPr>
                <w:noProof/>
              </w:rPr>
              <w:t>Название (EN)</w:t>
            </w:r>
          </w:p>
        </w:tc>
        <w:tc>
          <w:tcPr>
            <w:tcW w:w="3685" w:type="dxa"/>
          </w:tcPr>
          <w:p w:rsidR="00002BFD" w:rsidRPr="00DD7C63" w:rsidRDefault="00002BFD" w:rsidP="001A1DBE">
            <w:pPr>
              <w:ind w:firstLine="0"/>
              <w:jc w:val="left"/>
              <w:rPr>
                <w:lang w:eastAsia="en-US"/>
              </w:rPr>
            </w:pPr>
            <w:r>
              <w:rPr>
                <w:noProof/>
              </w:rPr>
              <w:t>B2CPossibilityRequest_2022.2</w:t>
            </w:r>
          </w:p>
        </w:tc>
        <w:tc>
          <w:tcPr>
            <w:tcW w:w="3687" w:type="dxa"/>
          </w:tcPr>
          <w:p w:rsidR="00002BFD" w:rsidRPr="00DD7C63" w:rsidRDefault="00002BFD" w:rsidP="001A1DBE">
            <w:pPr>
              <w:ind w:firstLine="0"/>
              <w:jc w:val="left"/>
              <w:rPr>
                <w:lang w:eastAsia="en-US"/>
              </w:rPr>
            </w:pPr>
            <w:r>
              <w:rPr>
                <w:noProof/>
              </w:rPr>
              <w:t>B2CRefundPossibilityRequest_2022.2</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B2CRefundPossibilityRequest_2022.2</w:t>
            </w:r>
          </w:p>
        </w:tc>
        <w:tc>
          <w:tcPr>
            <w:tcW w:w="3686" w:type="dxa"/>
          </w:tcPr>
          <w:p w:rsidR="00002BFD" w:rsidRPr="00DD7C63" w:rsidRDefault="00002BFD" w:rsidP="001A1DBE">
            <w:pPr>
              <w:ind w:firstLine="0"/>
              <w:jc w:val="left"/>
              <w:rPr>
                <w:lang w:eastAsia="en-US"/>
              </w:rPr>
            </w:pPr>
            <w:r>
              <w:rPr>
                <w:noProof/>
              </w:rPr>
              <w:t>Название (RU)</w:t>
            </w:r>
          </w:p>
        </w:tc>
        <w:tc>
          <w:tcPr>
            <w:tcW w:w="3685" w:type="dxa"/>
          </w:tcPr>
          <w:p w:rsidR="00002BFD" w:rsidRPr="00DD7C63" w:rsidRDefault="00002BFD" w:rsidP="001A1DBE">
            <w:pPr>
              <w:ind w:firstLine="0"/>
              <w:jc w:val="left"/>
              <w:rPr>
                <w:lang w:eastAsia="en-US"/>
              </w:rPr>
            </w:pPr>
            <w:r>
              <w:rPr>
                <w:noProof/>
              </w:rPr>
              <w:t>Запрос возможности B2C перевода ЦР</w:t>
            </w:r>
          </w:p>
        </w:tc>
        <w:tc>
          <w:tcPr>
            <w:tcW w:w="3687" w:type="dxa"/>
          </w:tcPr>
          <w:p w:rsidR="00002BFD" w:rsidRPr="00DD7C63" w:rsidRDefault="00002BFD" w:rsidP="001A1DBE">
            <w:pPr>
              <w:ind w:firstLine="0"/>
              <w:jc w:val="left"/>
              <w:rPr>
                <w:lang w:eastAsia="en-US"/>
              </w:rPr>
            </w:pPr>
            <w:r>
              <w:rPr>
                <w:noProof/>
              </w:rPr>
              <w:t>Запрос возможности возврата ЦР (B2C)</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DCTxPssbltyReq/Req/B2CPssbltyReq/Purp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DCTxPssbltyReq/Req/B2CPssbltyReq/Purp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DCTxPssbltyReq</w:t>
            </w:r>
            <w:r w:rsidRPr="00E63B6E">
              <w:rPr>
                <w:noProof/>
              </w:rPr>
              <w:t>/</w:t>
            </w:r>
            <w:r w:rsidRPr="00BB7259">
              <w:rPr>
                <w:noProof/>
                <w:lang w:val="en-US"/>
              </w:rPr>
              <w:t>Req</w:t>
            </w:r>
            <w:r w:rsidRPr="00E63B6E">
              <w:rPr>
                <w:noProof/>
              </w:rPr>
              <w:t>/</w:t>
            </w:r>
            <w:r w:rsidRPr="00BB7259">
              <w:rPr>
                <w:noProof/>
                <w:lang w:val="en-US"/>
              </w:rPr>
              <w:t>B</w:t>
            </w:r>
            <w:r w:rsidRPr="00E63B6E">
              <w:rPr>
                <w:noProof/>
              </w:rPr>
              <w:t>2</w:t>
            </w:r>
            <w:r w:rsidRPr="00BB7259">
              <w:rPr>
                <w:noProof/>
                <w:lang w:val="en-US"/>
              </w:rPr>
              <w:t>CPssbltyReq</w:t>
            </w:r>
            <w:r w:rsidRPr="00E63B6E">
              <w:rPr>
                <w:noProof/>
              </w:rPr>
              <w:t>/</w:t>
            </w:r>
            <w:r w:rsidRPr="00BB7259">
              <w:rPr>
                <w:noProof/>
                <w:lang w:val="en-US"/>
              </w:rPr>
              <w:t>RltdC</w:t>
            </w:r>
            <w:r w:rsidRPr="00E63B6E">
              <w:rPr>
                <w:noProof/>
              </w:rPr>
              <w:t>2</w:t>
            </w:r>
            <w:r w:rsidRPr="00BB7259">
              <w:rPr>
                <w:noProof/>
                <w:lang w:val="en-US"/>
              </w:rPr>
              <w:t>BTrfInf</w:t>
            </w:r>
            <w:r w:rsidRPr="00E63B6E">
              <w:rPr>
                <w:noProof/>
              </w:rPr>
              <w:t>/</w:t>
            </w:r>
            <w:r w:rsidRPr="00BB7259">
              <w:rPr>
                <w:noProof/>
                <w:lang w:val="en-US"/>
              </w:rPr>
              <w:t>MsgId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Значение идентификатора может быть взято из реквизита Ntfctn/RltdMsgHdr/MsgId (из cbdc.777 C2BBusinessNotification или cbdc.777 C2BCustomerNotification) или  из реквизита RtrWlltInf/Rpt/OprtnsInf/MsgId (из cbdc.011 ReturnCustomerWalletInfo или cbdc.011 ReturnOrganisationWalletInfo), если они были заполнены.</w:t>
            </w:r>
            <w:r>
              <w:rPr>
                <w:noProof/>
              </w:rPr>
              <w:br/>
              <w:t>Заполнение идентификатора обязательно, если были заполнены реквизиты, указанные выше.</w:t>
            </w:r>
          </w:p>
        </w:tc>
      </w:tr>
    </w:tbl>
    <w:p w:rsidR="00575EE6" w:rsidRPr="00FE0E33" w:rsidRDefault="00575EE6" w:rsidP="00002BFD">
      <w:pPr>
        <w:ind w:firstLine="0"/>
        <w:rPr>
          <w:lang w:val="en-US" w:eastAsia="en-US"/>
        </w:rPr>
      </w:pPr>
    </w:p>
    <w:p w:rsidR="00C27A13" w:rsidRPr="00002BFD" w:rsidRDefault="00002BFD" w:rsidP="00C27A13">
      <w:pPr>
        <w:ind w:firstLine="0"/>
        <w:rPr>
          <w:b/>
          <w:lang w:val="en-US" w:eastAsia="en-US"/>
        </w:rPr>
      </w:pPr>
      <w:r w:rsidRPr="00E63B6E">
        <w:rPr>
          <w:b/>
          <w:noProof/>
          <w:lang w:val="en-US"/>
        </w:rPr>
        <w:t xml:space="preserve">cbdc.012.001.04 C2BPossibilityRequest_2022.2 / </w:t>
      </w:r>
      <w:r w:rsidRPr="00002BFD">
        <w:rPr>
          <w:b/>
          <w:noProof/>
        </w:rPr>
        <w:t>Запрос</w:t>
      </w:r>
      <w:r w:rsidRPr="00E63B6E">
        <w:rPr>
          <w:b/>
          <w:noProof/>
          <w:lang w:val="en-US"/>
        </w:rPr>
        <w:t xml:space="preserve"> </w:t>
      </w:r>
      <w:r w:rsidRPr="00002BFD">
        <w:rPr>
          <w:b/>
          <w:noProof/>
        </w:rPr>
        <w:t>возможности</w:t>
      </w:r>
      <w:r w:rsidRPr="00E63B6E">
        <w:rPr>
          <w:b/>
          <w:noProof/>
          <w:lang w:val="en-US"/>
        </w:rPr>
        <w:t xml:space="preserve"> C2B </w:t>
      </w:r>
      <w:r w:rsidRPr="00002BFD">
        <w:rPr>
          <w:b/>
          <w:noProof/>
        </w:rPr>
        <w:t>перевода</w:t>
      </w:r>
      <w:r w:rsidRPr="00E63B6E">
        <w:rPr>
          <w:b/>
          <w:noProof/>
          <w:lang w:val="en-US"/>
        </w:rPr>
        <w:t xml:space="preserve"> </w:t>
      </w:r>
      <w:r w:rsidRPr="00002BFD">
        <w:rPr>
          <w:b/>
          <w:noProof/>
        </w:rPr>
        <w:t>ЦР</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DCTxPssbltyReq/Req/C2BPssbltyReq/Purp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DCTxPssbltyReq/Req/C2BPssbltyReq/Purp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bl>
    <w:p w:rsidR="00575EE6" w:rsidRPr="00FE0E33" w:rsidRDefault="00575EE6" w:rsidP="00002BFD">
      <w:pPr>
        <w:ind w:firstLine="0"/>
        <w:rPr>
          <w:lang w:val="en-US" w:eastAsia="en-US"/>
        </w:rPr>
      </w:pPr>
    </w:p>
    <w:p w:rsidR="00C27A13" w:rsidRPr="00002BFD" w:rsidRDefault="00002BFD" w:rsidP="00C27A13">
      <w:pPr>
        <w:ind w:firstLine="0"/>
        <w:rPr>
          <w:b/>
          <w:lang w:val="en-US" w:eastAsia="en-US"/>
        </w:rPr>
      </w:pPr>
      <w:r w:rsidRPr="00E63B6E">
        <w:rPr>
          <w:b/>
          <w:noProof/>
          <w:lang w:val="en-US"/>
        </w:rPr>
        <w:t xml:space="preserve">cbdc.012.001.04 CustomerCertRegistrationPossibilityRequest_2022.2 / </w:t>
      </w:r>
      <w:r w:rsidRPr="00002BFD">
        <w:rPr>
          <w:b/>
          <w:noProof/>
        </w:rPr>
        <w:t>Запрос</w:t>
      </w:r>
      <w:r w:rsidRPr="00E63B6E">
        <w:rPr>
          <w:b/>
          <w:noProof/>
          <w:lang w:val="en-US"/>
        </w:rPr>
        <w:t xml:space="preserve"> </w:t>
      </w:r>
      <w:r w:rsidRPr="00002BFD">
        <w:rPr>
          <w:b/>
          <w:noProof/>
        </w:rPr>
        <w:t>возможности</w:t>
      </w:r>
      <w:r w:rsidRPr="00E63B6E">
        <w:rPr>
          <w:b/>
          <w:noProof/>
          <w:lang w:val="en-US"/>
        </w:rPr>
        <w:t xml:space="preserve"> </w:t>
      </w:r>
      <w:r w:rsidRPr="00002BFD">
        <w:rPr>
          <w:b/>
          <w:noProof/>
        </w:rPr>
        <w:t>привязки</w:t>
      </w:r>
      <w:r w:rsidRPr="00E63B6E">
        <w:rPr>
          <w:b/>
          <w:noProof/>
          <w:lang w:val="en-US"/>
        </w:rPr>
        <w:t xml:space="preserve"> </w:t>
      </w:r>
      <w:r w:rsidRPr="00002BFD">
        <w:rPr>
          <w:b/>
          <w:noProof/>
        </w:rPr>
        <w:t>сертификата</w:t>
      </w:r>
      <w:r w:rsidRPr="00E63B6E">
        <w:rPr>
          <w:b/>
          <w:noProof/>
          <w:lang w:val="en-US"/>
        </w:rPr>
        <w:t xml:space="preserve"> </w:t>
      </w:r>
      <w:r w:rsidRPr="00002BFD">
        <w:rPr>
          <w:b/>
          <w:noProof/>
        </w:rPr>
        <w:t>к</w:t>
      </w:r>
      <w:r w:rsidRPr="00E63B6E">
        <w:rPr>
          <w:b/>
          <w:noProof/>
          <w:lang w:val="en-US"/>
        </w:rPr>
        <w:t xml:space="preserve"> </w:t>
      </w:r>
      <w:r w:rsidRPr="00002BFD">
        <w:rPr>
          <w:b/>
          <w:noProof/>
        </w:rPr>
        <w:t>кошельку</w:t>
      </w:r>
      <w:r w:rsidRPr="00E63B6E">
        <w:rPr>
          <w:b/>
          <w:noProof/>
          <w:lang w:val="en-US"/>
        </w:rPr>
        <w:t xml:space="preserve"> </w:t>
      </w:r>
      <w:r w:rsidRPr="00002BFD">
        <w:rPr>
          <w:b/>
          <w:noProof/>
        </w:rPr>
        <w:t>Клиента</w:t>
      </w:r>
      <w:r w:rsidRPr="00E63B6E">
        <w:rPr>
          <w:b/>
          <w:noProof/>
          <w:lang w:val="en-US"/>
        </w:rPr>
        <w:t>-</w:t>
      </w:r>
      <w:r w:rsidRPr="00002BFD">
        <w:rPr>
          <w:b/>
          <w:noProof/>
        </w:rPr>
        <w:t>ФЛ</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DCTxPssbltyReq/Req/AdmstnPssbltyReq/PtcptKeyCert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Указывается  новый сертификат с открытым ключом ФЛ в формате DER</w:t>
            </w:r>
          </w:p>
        </w:tc>
        <w:tc>
          <w:tcPr>
            <w:tcW w:w="3687" w:type="dxa"/>
          </w:tcPr>
          <w:p w:rsidR="00002BFD" w:rsidRPr="00DD7C63" w:rsidRDefault="00002BFD" w:rsidP="001A1DBE">
            <w:pPr>
              <w:ind w:firstLine="0"/>
              <w:jc w:val="left"/>
              <w:rPr>
                <w:lang w:eastAsia="en-US"/>
              </w:rPr>
            </w:pPr>
            <w:r>
              <w:rPr>
                <w:noProof/>
              </w:rPr>
              <w:t>Указывается  сертификат с открытым ключом ФЛ в формате DER</w:t>
            </w:r>
          </w:p>
        </w:tc>
      </w:tr>
    </w:tbl>
    <w:p w:rsidR="00575EE6" w:rsidRPr="00E63B6E" w:rsidRDefault="00575EE6" w:rsidP="00002BFD">
      <w:pPr>
        <w:ind w:firstLine="0"/>
        <w:rPr>
          <w:lang w:eastAsia="en-US"/>
        </w:rPr>
      </w:pPr>
    </w:p>
    <w:p w:rsidR="00C27A13" w:rsidRPr="00E63B6E" w:rsidRDefault="00002BFD" w:rsidP="00C27A13">
      <w:pPr>
        <w:ind w:firstLine="0"/>
        <w:rPr>
          <w:b/>
          <w:lang w:eastAsia="en-US"/>
        </w:rPr>
      </w:pPr>
      <w:r w:rsidRPr="00002BFD">
        <w:rPr>
          <w:b/>
          <w:noProof/>
        </w:rPr>
        <w:t>cbdc.013.001.04 B2CRefundPossibilityResponse_2022.2 / Ответ на запрос возможности возврата ЦР (B2C)</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B2CRefundPossibilityResponse_2022.2</w:t>
            </w:r>
          </w:p>
        </w:tc>
        <w:tc>
          <w:tcPr>
            <w:tcW w:w="3686" w:type="dxa"/>
          </w:tcPr>
          <w:p w:rsidR="00002BFD" w:rsidRPr="00DD7C63" w:rsidRDefault="00002BFD" w:rsidP="001A1DBE">
            <w:pPr>
              <w:ind w:firstLine="0"/>
              <w:jc w:val="left"/>
              <w:rPr>
                <w:lang w:eastAsia="en-US"/>
              </w:rPr>
            </w:pPr>
            <w:r>
              <w:rPr>
                <w:noProof/>
              </w:rPr>
              <w:t>Название (EN)</w:t>
            </w:r>
          </w:p>
        </w:tc>
        <w:tc>
          <w:tcPr>
            <w:tcW w:w="3685" w:type="dxa"/>
          </w:tcPr>
          <w:p w:rsidR="00002BFD" w:rsidRPr="00DD7C63" w:rsidRDefault="00002BFD" w:rsidP="001A1DBE">
            <w:pPr>
              <w:ind w:firstLine="0"/>
              <w:jc w:val="left"/>
              <w:rPr>
                <w:lang w:eastAsia="en-US"/>
              </w:rPr>
            </w:pPr>
            <w:r>
              <w:rPr>
                <w:noProof/>
              </w:rPr>
              <w:t>B2CPossibilityResponse_2022.2</w:t>
            </w:r>
          </w:p>
        </w:tc>
        <w:tc>
          <w:tcPr>
            <w:tcW w:w="3687" w:type="dxa"/>
          </w:tcPr>
          <w:p w:rsidR="00002BFD" w:rsidRPr="00DD7C63" w:rsidRDefault="00002BFD" w:rsidP="001A1DBE">
            <w:pPr>
              <w:ind w:firstLine="0"/>
              <w:jc w:val="left"/>
              <w:rPr>
                <w:lang w:eastAsia="en-US"/>
              </w:rPr>
            </w:pPr>
            <w:r>
              <w:rPr>
                <w:noProof/>
              </w:rPr>
              <w:t>B2CRefundPossibilityResponse_2022.2</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B2CRefundPossibilityResponse_2022.2</w:t>
            </w:r>
          </w:p>
        </w:tc>
        <w:tc>
          <w:tcPr>
            <w:tcW w:w="3686" w:type="dxa"/>
          </w:tcPr>
          <w:p w:rsidR="00002BFD" w:rsidRPr="00DD7C63" w:rsidRDefault="00002BFD" w:rsidP="001A1DBE">
            <w:pPr>
              <w:ind w:firstLine="0"/>
              <w:jc w:val="left"/>
              <w:rPr>
                <w:lang w:eastAsia="en-US"/>
              </w:rPr>
            </w:pPr>
            <w:r>
              <w:rPr>
                <w:noProof/>
              </w:rPr>
              <w:t>Название (RU)</w:t>
            </w:r>
          </w:p>
        </w:tc>
        <w:tc>
          <w:tcPr>
            <w:tcW w:w="3685" w:type="dxa"/>
          </w:tcPr>
          <w:p w:rsidR="00002BFD" w:rsidRPr="00DD7C63" w:rsidRDefault="00002BFD" w:rsidP="001A1DBE">
            <w:pPr>
              <w:ind w:firstLine="0"/>
              <w:jc w:val="left"/>
              <w:rPr>
                <w:lang w:eastAsia="en-US"/>
              </w:rPr>
            </w:pPr>
            <w:r>
              <w:rPr>
                <w:noProof/>
              </w:rPr>
              <w:t>Ответ на запрос возможности B2C перевода ЦР</w:t>
            </w:r>
          </w:p>
        </w:tc>
        <w:tc>
          <w:tcPr>
            <w:tcW w:w="3687" w:type="dxa"/>
          </w:tcPr>
          <w:p w:rsidR="00002BFD" w:rsidRPr="00DD7C63" w:rsidRDefault="00002BFD" w:rsidP="001A1DBE">
            <w:pPr>
              <w:ind w:firstLine="0"/>
              <w:jc w:val="left"/>
              <w:rPr>
                <w:lang w:eastAsia="en-US"/>
              </w:rPr>
            </w:pPr>
            <w:r>
              <w:rPr>
                <w:noProof/>
              </w:rPr>
              <w:t>Ответ на запрос возможности возврата ЦР (B2C)</w:t>
            </w:r>
          </w:p>
        </w:tc>
      </w:tr>
    </w:tbl>
    <w:p w:rsidR="00575EE6" w:rsidRPr="00E63B6E" w:rsidRDefault="00575EE6" w:rsidP="00002BFD">
      <w:pPr>
        <w:ind w:firstLine="0"/>
        <w:rPr>
          <w:lang w:eastAsia="en-US"/>
        </w:rPr>
      </w:pPr>
    </w:p>
    <w:p w:rsidR="00C27A13" w:rsidRPr="00E63B6E" w:rsidRDefault="00002BFD" w:rsidP="00C27A13">
      <w:pPr>
        <w:ind w:firstLine="0"/>
        <w:rPr>
          <w:b/>
          <w:lang w:eastAsia="en-US"/>
        </w:rPr>
      </w:pPr>
      <w:r w:rsidRPr="00002BFD">
        <w:rPr>
          <w:b/>
          <w:noProof/>
        </w:rPr>
        <w:t>cbdc.005.001.01 B2CRefund_2022.2 / Распоряжение на возврат ЦР (B2C)</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B2CRefund_2022.2</w:t>
            </w:r>
          </w:p>
        </w:tc>
        <w:tc>
          <w:tcPr>
            <w:tcW w:w="3686" w:type="dxa"/>
          </w:tcPr>
          <w:p w:rsidR="00002BFD" w:rsidRPr="00DD7C63" w:rsidRDefault="00002BFD" w:rsidP="001A1DBE">
            <w:pPr>
              <w:ind w:firstLine="0"/>
              <w:jc w:val="left"/>
              <w:rPr>
                <w:lang w:eastAsia="en-US"/>
              </w:rPr>
            </w:pPr>
            <w:r>
              <w:rPr>
                <w:noProof/>
              </w:rPr>
              <w:t>Название (EN)</w:t>
            </w:r>
          </w:p>
        </w:tc>
        <w:tc>
          <w:tcPr>
            <w:tcW w:w="3685" w:type="dxa"/>
          </w:tcPr>
          <w:p w:rsidR="00002BFD" w:rsidRPr="00DD7C63" w:rsidRDefault="00002BFD" w:rsidP="001A1DBE">
            <w:pPr>
              <w:ind w:firstLine="0"/>
              <w:jc w:val="left"/>
              <w:rPr>
                <w:lang w:eastAsia="en-US"/>
              </w:rPr>
            </w:pPr>
            <w:r>
              <w:rPr>
                <w:noProof/>
              </w:rPr>
              <w:t>B2C_2022.2</w:t>
            </w:r>
          </w:p>
        </w:tc>
        <w:tc>
          <w:tcPr>
            <w:tcW w:w="3687" w:type="dxa"/>
          </w:tcPr>
          <w:p w:rsidR="00002BFD" w:rsidRPr="00DD7C63" w:rsidRDefault="00002BFD" w:rsidP="001A1DBE">
            <w:pPr>
              <w:ind w:firstLine="0"/>
              <w:jc w:val="left"/>
              <w:rPr>
                <w:lang w:eastAsia="en-US"/>
              </w:rPr>
            </w:pPr>
            <w:r>
              <w:rPr>
                <w:noProof/>
              </w:rPr>
              <w:t>B2CRefund_2022.2</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DCTrfB2C/B2CTrfInf/Purp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DCTrfB2C/B2CTrfInf/Purp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DCTrfB2C/B2CTrfInf/RltdC2BTrfInf/MsgId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 xml:space="preserve">Значение идентификатора может быть взято из реквизита Ntfctn/RltdMsgHdr/MsgId (из cbdc.777 C2BBusinessNotification или cbdc.777 </w:t>
            </w:r>
            <w:r>
              <w:rPr>
                <w:noProof/>
              </w:rPr>
              <w:lastRenderedPageBreak/>
              <w:t>C2BCustomerNotification) или  из реквизита RtrWlltInf/Rpt/OprtnsInf/MsgId (из cbdc.011 ReturnCustomerWalletInfo или cbdc.011 ReturnOrganisationWalletInfo), если они были заполнены.</w:t>
            </w:r>
            <w:r>
              <w:rPr>
                <w:noProof/>
              </w:rPr>
              <w:br/>
              <w:t>Заполнение идентификатора обязательно, если были заполнены реквизиты, указанные выше.</w:t>
            </w:r>
          </w:p>
        </w:tc>
      </w:tr>
    </w:tbl>
    <w:p w:rsidR="00575EE6" w:rsidRPr="00FE0E33" w:rsidRDefault="00575EE6" w:rsidP="00002BFD">
      <w:pPr>
        <w:ind w:firstLine="0"/>
        <w:rPr>
          <w:lang w:val="en-US" w:eastAsia="en-US"/>
        </w:rPr>
      </w:pPr>
    </w:p>
    <w:p w:rsidR="00C27A13" w:rsidRPr="00E63B6E" w:rsidRDefault="00002BFD" w:rsidP="00C27A13">
      <w:pPr>
        <w:ind w:firstLine="0"/>
        <w:rPr>
          <w:b/>
          <w:lang w:eastAsia="en-US"/>
        </w:rPr>
      </w:pPr>
      <w:r w:rsidRPr="00002BFD">
        <w:rPr>
          <w:b/>
          <w:noProof/>
        </w:rPr>
        <w:t>cbdc.004.001.01 C2B_2022.2 / Распоряжение Клиента на перевод ЦР (С2B)</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DCTrfC2B/C2BTrfInf/Purp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DCTrfC2B/C2BTrfInf/Purp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bl>
    <w:p w:rsidR="00575EE6" w:rsidRPr="00FE0E33" w:rsidRDefault="00575EE6" w:rsidP="00002BFD">
      <w:pPr>
        <w:ind w:firstLine="0"/>
        <w:rPr>
          <w:lang w:val="en-US" w:eastAsia="en-US"/>
        </w:rPr>
      </w:pPr>
    </w:p>
    <w:p w:rsidR="00C27A13" w:rsidRPr="00E63B6E" w:rsidRDefault="00002BFD" w:rsidP="00C27A13">
      <w:pPr>
        <w:ind w:firstLine="0"/>
        <w:rPr>
          <w:b/>
          <w:lang w:eastAsia="en-US"/>
        </w:rPr>
      </w:pPr>
      <w:r w:rsidRPr="00002BFD">
        <w:rPr>
          <w:b/>
          <w:noProof/>
        </w:rPr>
        <w:t>cbdc.010.001.04 GetFIWalletInfo_2022.2 / Запрос информации о кошельке ФП</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GetFIWalletInfo_2022.2</w:t>
            </w:r>
          </w:p>
        </w:tc>
        <w:tc>
          <w:tcPr>
            <w:tcW w:w="3686" w:type="dxa"/>
          </w:tcPr>
          <w:p w:rsidR="00002BFD" w:rsidRPr="00DD7C63" w:rsidRDefault="00002BFD" w:rsidP="001A1DBE">
            <w:pPr>
              <w:ind w:firstLine="0"/>
              <w:jc w:val="left"/>
              <w:rPr>
                <w:lang w:eastAsia="en-US"/>
              </w:rPr>
            </w:pPr>
            <w:r>
              <w:rPr>
                <w:noProof/>
              </w:rPr>
              <w:t>Название (RU)</w:t>
            </w:r>
          </w:p>
        </w:tc>
        <w:tc>
          <w:tcPr>
            <w:tcW w:w="3685" w:type="dxa"/>
          </w:tcPr>
          <w:p w:rsidR="00002BFD" w:rsidRPr="00DD7C63" w:rsidRDefault="00002BFD" w:rsidP="001A1DBE">
            <w:pPr>
              <w:ind w:firstLine="0"/>
              <w:jc w:val="left"/>
              <w:rPr>
                <w:lang w:eastAsia="en-US"/>
              </w:rPr>
            </w:pPr>
            <w:r>
              <w:rPr>
                <w:noProof/>
              </w:rPr>
              <w:t>Запрос информации о кошельке Финансового посредника</w:t>
            </w:r>
          </w:p>
        </w:tc>
        <w:tc>
          <w:tcPr>
            <w:tcW w:w="3687" w:type="dxa"/>
          </w:tcPr>
          <w:p w:rsidR="00002BFD" w:rsidRPr="00DD7C63" w:rsidRDefault="00002BFD" w:rsidP="001A1DBE">
            <w:pPr>
              <w:ind w:firstLine="0"/>
              <w:jc w:val="left"/>
              <w:rPr>
                <w:lang w:eastAsia="en-US"/>
              </w:rPr>
            </w:pPr>
            <w:r>
              <w:rPr>
                <w:noProof/>
              </w:rPr>
              <w:t>Запрос информации о кошельке ФП</w:t>
            </w:r>
          </w:p>
        </w:tc>
      </w:tr>
    </w:tbl>
    <w:p w:rsidR="00575EE6" w:rsidRPr="00E63B6E" w:rsidRDefault="00575EE6" w:rsidP="00002BFD">
      <w:pPr>
        <w:ind w:firstLine="0"/>
        <w:rPr>
          <w:lang w:eastAsia="en-US"/>
        </w:rPr>
      </w:pPr>
    </w:p>
    <w:p w:rsidR="00C27A13" w:rsidRPr="00E63B6E" w:rsidRDefault="00002BFD" w:rsidP="00C27A13">
      <w:pPr>
        <w:ind w:firstLine="0"/>
        <w:rPr>
          <w:b/>
          <w:lang w:eastAsia="en-US"/>
        </w:rPr>
      </w:pPr>
      <w:r w:rsidRPr="00002BFD">
        <w:rPr>
          <w:b/>
          <w:noProof/>
        </w:rPr>
        <w:t>cbdc.777.001.04 B2CRefundBusinessNotification_2022.2 / Извещение Клиента - плательщика об исполнении возврата ЦР (B2C)</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B2CRefundBusinessNotification_2022.2</w:t>
            </w:r>
          </w:p>
        </w:tc>
        <w:tc>
          <w:tcPr>
            <w:tcW w:w="3686" w:type="dxa"/>
          </w:tcPr>
          <w:p w:rsidR="00002BFD" w:rsidRPr="00DD7C63" w:rsidRDefault="00002BFD" w:rsidP="001A1DBE">
            <w:pPr>
              <w:ind w:firstLine="0"/>
              <w:jc w:val="left"/>
              <w:rPr>
                <w:lang w:eastAsia="en-US"/>
              </w:rPr>
            </w:pPr>
            <w:r>
              <w:rPr>
                <w:noProof/>
              </w:rPr>
              <w:t>Название (EN)</w:t>
            </w:r>
          </w:p>
        </w:tc>
        <w:tc>
          <w:tcPr>
            <w:tcW w:w="3685" w:type="dxa"/>
          </w:tcPr>
          <w:p w:rsidR="00002BFD" w:rsidRPr="00DD7C63" w:rsidRDefault="00002BFD" w:rsidP="001A1DBE">
            <w:pPr>
              <w:ind w:firstLine="0"/>
              <w:jc w:val="left"/>
              <w:rPr>
                <w:lang w:eastAsia="en-US"/>
              </w:rPr>
            </w:pPr>
            <w:r>
              <w:rPr>
                <w:noProof/>
              </w:rPr>
              <w:t>B2CBusinessNotification_2022.2</w:t>
            </w:r>
          </w:p>
        </w:tc>
        <w:tc>
          <w:tcPr>
            <w:tcW w:w="3687" w:type="dxa"/>
          </w:tcPr>
          <w:p w:rsidR="00002BFD" w:rsidRPr="00DD7C63" w:rsidRDefault="00002BFD" w:rsidP="001A1DBE">
            <w:pPr>
              <w:ind w:firstLine="0"/>
              <w:jc w:val="left"/>
              <w:rPr>
                <w:lang w:eastAsia="en-US"/>
              </w:rPr>
            </w:pPr>
            <w:r>
              <w:rPr>
                <w:noProof/>
              </w:rPr>
              <w:t>B2CRefundBusinessNotification_2022.2</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B2CRefundBusinessNotification_2022.2</w:t>
            </w:r>
          </w:p>
        </w:tc>
        <w:tc>
          <w:tcPr>
            <w:tcW w:w="3686" w:type="dxa"/>
          </w:tcPr>
          <w:p w:rsidR="00002BFD" w:rsidRPr="00DD7C63" w:rsidRDefault="00002BFD" w:rsidP="001A1DBE">
            <w:pPr>
              <w:ind w:firstLine="0"/>
              <w:jc w:val="left"/>
              <w:rPr>
                <w:lang w:eastAsia="en-US"/>
              </w:rPr>
            </w:pPr>
            <w:r>
              <w:rPr>
                <w:noProof/>
              </w:rPr>
              <w:t>Название (RU)</w:t>
            </w:r>
          </w:p>
        </w:tc>
        <w:tc>
          <w:tcPr>
            <w:tcW w:w="3685" w:type="dxa"/>
          </w:tcPr>
          <w:p w:rsidR="00002BFD" w:rsidRPr="00DD7C63" w:rsidRDefault="00002BFD" w:rsidP="001A1DBE">
            <w:pPr>
              <w:ind w:firstLine="0"/>
              <w:jc w:val="left"/>
              <w:rPr>
                <w:lang w:eastAsia="en-US"/>
              </w:rPr>
            </w:pPr>
            <w:r>
              <w:rPr>
                <w:noProof/>
              </w:rPr>
              <w:t>Извещение Клиента - плательщика об исполнении перевода ЦР (B2C)</w:t>
            </w:r>
          </w:p>
        </w:tc>
        <w:tc>
          <w:tcPr>
            <w:tcW w:w="3687" w:type="dxa"/>
          </w:tcPr>
          <w:p w:rsidR="00002BFD" w:rsidRPr="00DD7C63" w:rsidRDefault="00002BFD" w:rsidP="001A1DBE">
            <w:pPr>
              <w:ind w:firstLine="0"/>
              <w:jc w:val="left"/>
              <w:rPr>
                <w:lang w:eastAsia="en-US"/>
              </w:rPr>
            </w:pPr>
            <w:r>
              <w:rPr>
                <w:noProof/>
              </w:rPr>
              <w:t>Извещение Клиента - плательщика об исполнении возврата ЦР (B2C)</w:t>
            </w:r>
          </w:p>
        </w:tc>
      </w:tr>
    </w:tbl>
    <w:p w:rsidR="00575EE6" w:rsidRPr="00E63B6E" w:rsidRDefault="00575EE6" w:rsidP="00002BFD">
      <w:pPr>
        <w:ind w:firstLine="0"/>
        <w:rPr>
          <w:lang w:eastAsia="en-US"/>
        </w:rPr>
      </w:pPr>
    </w:p>
    <w:p w:rsidR="00C27A13" w:rsidRPr="00E63B6E" w:rsidRDefault="00002BFD" w:rsidP="00C27A13">
      <w:pPr>
        <w:ind w:firstLine="0"/>
        <w:rPr>
          <w:b/>
          <w:lang w:eastAsia="en-US"/>
        </w:rPr>
      </w:pPr>
      <w:r w:rsidRPr="00002BFD">
        <w:rPr>
          <w:b/>
          <w:noProof/>
        </w:rPr>
        <w:lastRenderedPageBreak/>
        <w:t>cbdc.777.001.04 B2CRefundCustomerNotification_2022.2 / Извещение Клиента - получателя об исполнении возврата ЦР (B2C)</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B2CRefundCustomerNotification_2022.2</w:t>
            </w:r>
          </w:p>
        </w:tc>
        <w:tc>
          <w:tcPr>
            <w:tcW w:w="3686" w:type="dxa"/>
          </w:tcPr>
          <w:p w:rsidR="00002BFD" w:rsidRPr="00DD7C63" w:rsidRDefault="00002BFD" w:rsidP="001A1DBE">
            <w:pPr>
              <w:ind w:firstLine="0"/>
              <w:jc w:val="left"/>
              <w:rPr>
                <w:lang w:eastAsia="en-US"/>
              </w:rPr>
            </w:pPr>
            <w:r>
              <w:rPr>
                <w:noProof/>
              </w:rPr>
              <w:t>Название (EN)</w:t>
            </w:r>
          </w:p>
        </w:tc>
        <w:tc>
          <w:tcPr>
            <w:tcW w:w="3685" w:type="dxa"/>
          </w:tcPr>
          <w:p w:rsidR="00002BFD" w:rsidRPr="00DD7C63" w:rsidRDefault="00002BFD" w:rsidP="001A1DBE">
            <w:pPr>
              <w:ind w:firstLine="0"/>
              <w:jc w:val="left"/>
              <w:rPr>
                <w:lang w:eastAsia="en-US"/>
              </w:rPr>
            </w:pPr>
            <w:r>
              <w:rPr>
                <w:noProof/>
              </w:rPr>
              <w:t>B2CCustomerNotification_2022.2</w:t>
            </w:r>
          </w:p>
        </w:tc>
        <w:tc>
          <w:tcPr>
            <w:tcW w:w="3687" w:type="dxa"/>
          </w:tcPr>
          <w:p w:rsidR="00002BFD" w:rsidRPr="00DD7C63" w:rsidRDefault="00002BFD" w:rsidP="001A1DBE">
            <w:pPr>
              <w:ind w:firstLine="0"/>
              <w:jc w:val="left"/>
              <w:rPr>
                <w:lang w:eastAsia="en-US"/>
              </w:rPr>
            </w:pPr>
            <w:r>
              <w:rPr>
                <w:noProof/>
              </w:rPr>
              <w:t>B2CRefundCustomerNotification_2022.2</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B2CRefundCustomerNotification_2022.2</w:t>
            </w:r>
          </w:p>
        </w:tc>
        <w:tc>
          <w:tcPr>
            <w:tcW w:w="3686" w:type="dxa"/>
          </w:tcPr>
          <w:p w:rsidR="00002BFD" w:rsidRPr="00DD7C63" w:rsidRDefault="00002BFD" w:rsidP="001A1DBE">
            <w:pPr>
              <w:ind w:firstLine="0"/>
              <w:jc w:val="left"/>
              <w:rPr>
                <w:lang w:eastAsia="en-US"/>
              </w:rPr>
            </w:pPr>
            <w:r>
              <w:rPr>
                <w:noProof/>
              </w:rPr>
              <w:t>Название (RU)</w:t>
            </w:r>
          </w:p>
        </w:tc>
        <w:tc>
          <w:tcPr>
            <w:tcW w:w="3685" w:type="dxa"/>
          </w:tcPr>
          <w:p w:rsidR="00002BFD" w:rsidRPr="00DD7C63" w:rsidRDefault="00002BFD" w:rsidP="001A1DBE">
            <w:pPr>
              <w:ind w:firstLine="0"/>
              <w:jc w:val="left"/>
              <w:rPr>
                <w:lang w:eastAsia="en-US"/>
              </w:rPr>
            </w:pPr>
            <w:r>
              <w:rPr>
                <w:noProof/>
              </w:rPr>
              <w:t>Извещение Клиента - получателя об исполнении перевода ЦР (B2C)</w:t>
            </w:r>
          </w:p>
        </w:tc>
        <w:tc>
          <w:tcPr>
            <w:tcW w:w="3687" w:type="dxa"/>
          </w:tcPr>
          <w:p w:rsidR="00002BFD" w:rsidRPr="00DD7C63" w:rsidRDefault="00002BFD" w:rsidP="001A1DBE">
            <w:pPr>
              <w:ind w:firstLine="0"/>
              <w:jc w:val="left"/>
              <w:rPr>
                <w:lang w:eastAsia="en-US"/>
              </w:rPr>
            </w:pPr>
            <w:r>
              <w:rPr>
                <w:noProof/>
              </w:rPr>
              <w:t>Извещение Клиента - получателя об исполнении возврата ЦР (B2C)</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Ntfctn/OprInfAndSts/OprInf/DCTrfB2CInf/Purp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Ntfctn/OprInfAndSts/OprInf/DCTrfB2CInf/Purp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Ntfctn/OprInfAndSts/OprInf/DCTrfB2CInf/RltdC2BTrfInf/SttlmDt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Значение соответствует дате из реквизита Ntfctn/OprInfAndSts/OprInf/DCTrfC2BInf/SttlmDtTm сообщения "Извещение Клиента - получателя об исполнении перевода ЦР (С2B)", полученного в рамках C2B операции, по которой производится возврат.</w:t>
            </w:r>
          </w:p>
        </w:tc>
      </w:tr>
    </w:tbl>
    <w:p w:rsidR="00575EE6" w:rsidRPr="00E63B6E" w:rsidRDefault="00575EE6" w:rsidP="00002BFD">
      <w:pPr>
        <w:ind w:firstLine="0"/>
        <w:rPr>
          <w:lang w:eastAsia="en-US"/>
        </w:rPr>
      </w:pPr>
    </w:p>
    <w:p w:rsidR="00C27A13" w:rsidRPr="00E63B6E" w:rsidRDefault="00002BFD" w:rsidP="00C27A13">
      <w:pPr>
        <w:ind w:firstLine="0"/>
        <w:rPr>
          <w:b/>
          <w:lang w:eastAsia="en-US"/>
        </w:rPr>
      </w:pPr>
      <w:r w:rsidRPr="00002BFD">
        <w:rPr>
          <w:b/>
          <w:noProof/>
        </w:rPr>
        <w:t>cbdc.777.001.04 C2BBusinessNotification_2022.2 / Извещение Клиента - получателя об исполнении перевода ЦР (С2B)</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Ntfctn/OprInfAndSts/OprInf/DCTrfC2BInf/Purp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Ntfctn/OprInfAndSts/OprInf/DCTrfC2BInf/Purp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Ntfctn/RltdMsgHdr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идентификатор ЭС cbdc.004 C2B, на основании которого была выполнена операция перевода ЦР (C2B)</w:t>
            </w:r>
          </w:p>
        </w:tc>
      </w:tr>
    </w:tbl>
    <w:p w:rsidR="00575EE6" w:rsidRPr="00E63B6E" w:rsidRDefault="00575EE6" w:rsidP="00002BFD">
      <w:pPr>
        <w:ind w:firstLine="0"/>
        <w:rPr>
          <w:lang w:eastAsia="en-US"/>
        </w:rPr>
      </w:pPr>
    </w:p>
    <w:p w:rsidR="00C27A13" w:rsidRPr="00E63B6E" w:rsidRDefault="00002BFD" w:rsidP="00C27A13">
      <w:pPr>
        <w:ind w:firstLine="0"/>
        <w:rPr>
          <w:b/>
          <w:lang w:eastAsia="en-US"/>
        </w:rPr>
      </w:pPr>
      <w:r w:rsidRPr="00002BFD">
        <w:rPr>
          <w:b/>
          <w:noProof/>
        </w:rPr>
        <w:t>cbdc.777.001.04 C2BCustomerNotification_2022.2 / Извещение Клиента - плательщика об исполнении перевода ЦР (С2B)</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Ntfctn/OprInfAndSts/OprInf/DCTrfC2BInf/Purp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Ntfctn/OprInfAndSts/OprInf/DCTrfC2BInf/Purp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bl>
    <w:p w:rsidR="00575EE6" w:rsidRPr="00FE0E33" w:rsidRDefault="00575EE6" w:rsidP="00002BFD">
      <w:pPr>
        <w:ind w:firstLine="0"/>
        <w:rPr>
          <w:lang w:val="en-US" w:eastAsia="en-US"/>
        </w:rPr>
      </w:pPr>
    </w:p>
    <w:p w:rsidR="00C27A13" w:rsidRPr="00E63B6E" w:rsidRDefault="00002BFD" w:rsidP="00C27A13">
      <w:pPr>
        <w:ind w:firstLine="0"/>
        <w:rPr>
          <w:b/>
          <w:lang w:eastAsia="en-US"/>
        </w:rPr>
      </w:pPr>
      <w:r w:rsidRPr="00002BFD">
        <w:rPr>
          <w:b/>
          <w:noProof/>
        </w:rPr>
        <w:t>cbdc.777.001.04 DCTransferC2CRecipientNotification_2022.2 / Извещение Клиента - получателя об исполнении перевода ЦР (С2С)</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Ntfctn/OprInfAndSts/OprInf/DCTrfC2CInf/SETId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в случае информирования Клиента-получателя по операции C2C, если она выполнена в рамках самоисполняемой сделки "Отложенный перевод".</w:t>
            </w:r>
          </w:p>
        </w:tc>
      </w:tr>
    </w:tbl>
    <w:p w:rsidR="00575EE6" w:rsidRPr="00E63B6E" w:rsidRDefault="00575EE6" w:rsidP="00002BFD">
      <w:pPr>
        <w:ind w:firstLine="0"/>
        <w:rPr>
          <w:lang w:eastAsia="en-US"/>
        </w:rPr>
      </w:pPr>
    </w:p>
    <w:p w:rsidR="00C27A13" w:rsidRPr="00E63B6E" w:rsidRDefault="00002BFD" w:rsidP="00C27A13">
      <w:pPr>
        <w:ind w:firstLine="0"/>
        <w:rPr>
          <w:b/>
          <w:lang w:eastAsia="en-US"/>
        </w:rPr>
      </w:pPr>
      <w:r w:rsidRPr="00002BFD">
        <w:rPr>
          <w:b/>
          <w:noProof/>
        </w:rPr>
        <w:t>cbdc.020.001.04 CustomerIdentifiersRequest_2022.2 / Запрос идентификаторов Клиента-ФЛ на ПлЦР</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PrvtData</w:t>
            </w:r>
            <w:r w:rsidRPr="00E63B6E">
              <w:rPr>
                <w:noProof/>
              </w:rPr>
              <w:t>/</w:t>
            </w:r>
            <w:r w:rsidRPr="00BB7259">
              <w:rPr>
                <w:noProof/>
                <w:lang w:val="en-US"/>
              </w:rPr>
              <w:t>EsID</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PrvtData</w:t>
            </w:r>
            <w:r w:rsidRPr="00E63B6E">
              <w:rPr>
                <w:noProof/>
              </w:rPr>
              <w:t>/</w:t>
            </w:r>
            <w:r w:rsidRPr="00BB7259">
              <w:rPr>
                <w:noProof/>
                <w:lang w:val="en-US"/>
              </w:rPr>
              <w:t>EsID</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PrvtData</w:t>
            </w:r>
            <w:r w:rsidRPr="00E63B6E">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PrvtData</w:t>
            </w:r>
            <w:r w:rsidRPr="00E63B6E">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bl>
    <w:p w:rsidR="00575EE6" w:rsidRPr="00FE0E33" w:rsidRDefault="00575EE6" w:rsidP="00002BFD">
      <w:pPr>
        <w:ind w:firstLine="0"/>
        <w:rPr>
          <w:lang w:val="en-US" w:eastAsia="en-US"/>
        </w:rPr>
      </w:pPr>
    </w:p>
    <w:p w:rsidR="00C27A13" w:rsidRPr="00002BFD" w:rsidRDefault="00002BFD" w:rsidP="00C27A13">
      <w:pPr>
        <w:ind w:firstLine="0"/>
        <w:rPr>
          <w:b/>
          <w:lang w:val="en-US" w:eastAsia="en-US"/>
        </w:rPr>
      </w:pPr>
      <w:r w:rsidRPr="00E63B6E">
        <w:rPr>
          <w:b/>
          <w:noProof/>
          <w:lang w:val="en-US"/>
        </w:rPr>
        <w:t xml:space="preserve">cbdc.020.001.04 OrganisationIdentifiersRequest_2022.2 / </w:t>
      </w:r>
      <w:r w:rsidRPr="00002BFD">
        <w:rPr>
          <w:b/>
          <w:noProof/>
        </w:rPr>
        <w:t>Запрос</w:t>
      </w:r>
      <w:r w:rsidRPr="00E63B6E">
        <w:rPr>
          <w:b/>
          <w:noProof/>
          <w:lang w:val="en-US"/>
        </w:rPr>
        <w:t xml:space="preserve"> </w:t>
      </w:r>
      <w:r w:rsidRPr="00002BFD">
        <w:rPr>
          <w:b/>
          <w:noProof/>
        </w:rPr>
        <w:t>идентификаторов</w:t>
      </w:r>
      <w:r w:rsidRPr="00E63B6E">
        <w:rPr>
          <w:b/>
          <w:noProof/>
          <w:lang w:val="en-US"/>
        </w:rPr>
        <w:t xml:space="preserve"> </w:t>
      </w:r>
      <w:r w:rsidRPr="00002BFD">
        <w:rPr>
          <w:b/>
          <w:noProof/>
        </w:rPr>
        <w:t>Клиента</w:t>
      </w:r>
      <w:r w:rsidRPr="00E63B6E">
        <w:rPr>
          <w:b/>
          <w:noProof/>
          <w:lang w:val="en-US"/>
        </w:rPr>
        <w:t>-</w:t>
      </w:r>
      <w:r w:rsidRPr="00002BFD">
        <w:rPr>
          <w:b/>
          <w:noProof/>
        </w:rPr>
        <w:t>ЮЛ</w:t>
      </w:r>
      <w:r w:rsidRPr="00E63B6E">
        <w:rPr>
          <w:b/>
          <w:noProof/>
          <w:lang w:val="en-US"/>
        </w:rPr>
        <w:t xml:space="preserve"> </w:t>
      </w:r>
      <w:r w:rsidRPr="00002BFD">
        <w:rPr>
          <w:b/>
          <w:noProof/>
        </w:rPr>
        <w:t>на</w:t>
      </w:r>
      <w:r w:rsidRPr="00E63B6E">
        <w:rPr>
          <w:b/>
          <w:noProof/>
          <w:lang w:val="en-US"/>
        </w:rPr>
        <w:t xml:space="preserve"> </w:t>
      </w:r>
      <w:r w:rsidRPr="00002BFD">
        <w:rPr>
          <w:b/>
          <w:noProof/>
        </w:rPr>
        <w:t>ПлЦР</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lastRenderedPageBreak/>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OrgData</w:t>
            </w:r>
            <w:r w:rsidRPr="00E63B6E">
              <w:rPr>
                <w:noProof/>
              </w:rPr>
              <w:t>/</w:t>
            </w:r>
            <w:r w:rsidRPr="00BB7259">
              <w:rPr>
                <w:noProof/>
                <w:lang w:val="en-US"/>
              </w:rPr>
              <w:t>Nm</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OrgData</w:t>
            </w:r>
            <w:r w:rsidRPr="00E63B6E">
              <w:rPr>
                <w:noProof/>
              </w:rPr>
              <w:t>/</w:t>
            </w:r>
            <w:r w:rsidRPr="00BB7259">
              <w:rPr>
                <w:noProof/>
                <w:lang w:val="en-US"/>
              </w:rPr>
              <w:t>Nm</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OrgData</w:t>
            </w:r>
            <w:r w:rsidRPr="00E63B6E">
              <w:rPr>
                <w:noProof/>
              </w:rPr>
              <w:t>/</w:t>
            </w:r>
            <w:r w:rsidRPr="00BB7259">
              <w:rPr>
                <w:noProof/>
                <w:lang w:val="en-US"/>
              </w:rPr>
              <w:t>OGRN</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OrgData</w:t>
            </w:r>
            <w:r w:rsidRPr="00E63B6E">
              <w:rPr>
                <w:noProof/>
              </w:rPr>
              <w:t>/</w:t>
            </w:r>
            <w:r w:rsidRPr="00BB7259">
              <w:rPr>
                <w:noProof/>
                <w:lang w:val="en-US"/>
              </w:rPr>
              <w:t>OGRN</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OrgData</w:t>
            </w:r>
            <w:r w:rsidRPr="00E63B6E">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PtcptAdmstrtnReq</w:t>
            </w:r>
            <w:r w:rsidRPr="00E63B6E">
              <w:rPr>
                <w:noProof/>
              </w:rPr>
              <w:t>/</w:t>
            </w:r>
            <w:r w:rsidRPr="00BB7259">
              <w:rPr>
                <w:noProof/>
                <w:lang w:val="en-US"/>
              </w:rPr>
              <w:t>AdmstnReqData</w:t>
            </w:r>
            <w:r w:rsidRPr="00E63B6E">
              <w:rPr>
                <w:noProof/>
              </w:rPr>
              <w:t>/</w:t>
            </w:r>
            <w:r w:rsidRPr="00BB7259">
              <w:rPr>
                <w:noProof/>
                <w:lang w:val="en-US"/>
              </w:rPr>
              <w:t>PtcptData</w:t>
            </w:r>
            <w:r w:rsidRPr="00E63B6E">
              <w:rPr>
                <w:noProof/>
              </w:rPr>
              <w:t>/</w:t>
            </w:r>
            <w:r w:rsidRPr="00BB7259">
              <w:rPr>
                <w:noProof/>
                <w:lang w:val="en-US"/>
              </w:rPr>
              <w:t>OrgData</w:t>
            </w:r>
            <w:r w:rsidRPr="00E63B6E">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PtcptAdmstrtnReq/FngrPrt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PtcptAdmstrtnReq/FngrPrt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bl>
    <w:p w:rsidR="00575EE6" w:rsidRPr="00FE0E33" w:rsidRDefault="00575EE6" w:rsidP="00002BFD">
      <w:pPr>
        <w:ind w:firstLine="0"/>
        <w:rPr>
          <w:lang w:val="en-US" w:eastAsia="en-US"/>
        </w:rPr>
      </w:pPr>
    </w:p>
    <w:p w:rsidR="00C27A13" w:rsidRPr="00E63B6E" w:rsidRDefault="00002BFD" w:rsidP="00C27A13">
      <w:pPr>
        <w:ind w:firstLine="0"/>
        <w:rPr>
          <w:b/>
          <w:lang w:eastAsia="en-US"/>
        </w:rPr>
      </w:pPr>
      <w:r w:rsidRPr="00002BFD">
        <w:rPr>
          <w:b/>
          <w:noProof/>
        </w:rPr>
        <w:t>cbdc.011.001.04 ReturnCustomerWalletInfo_2022.2 / Предоставление информации о кошельке Клиента-ФЛ</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RtrWlltInf/Rpt/OprtnsInf/MsgId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в случае предоставления информации по операции C2B.</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RtrWlltInf</w:t>
            </w:r>
            <w:r w:rsidRPr="00E63B6E">
              <w:rPr>
                <w:noProof/>
              </w:rPr>
              <w:t>/</w:t>
            </w:r>
            <w:r w:rsidRPr="00BB7259">
              <w:rPr>
                <w:noProof/>
                <w:lang w:val="en-US"/>
              </w:rPr>
              <w:t>Rpt</w:t>
            </w:r>
            <w:r w:rsidRPr="00E63B6E">
              <w:rPr>
                <w:noProof/>
              </w:rPr>
              <w:t>/</w:t>
            </w:r>
            <w:r w:rsidRPr="00BB7259">
              <w:rPr>
                <w:noProof/>
                <w:lang w:val="en-US"/>
              </w:rPr>
              <w:t>OprtnsInf</w:t>
            </w:r>
            <w:r w:rsidRPr="00E63B6E">
              <w:rPr>
                <w:noProof/>
              </w:rPr>
              <w:t>/</w:t>
            </w:r>
            <w:r w:rsidRPr="00BB7259">
              <w:rPr>
                <w:noProof/>
                <w:lang w:val="en-US"/>
              </w:rPr>
              <w:t>OthrDtls</w:t>
            </w:r>
            <w:r w:rsidRPr="00E63B6E">
              <w:rPr>
                <w:noProof/>
              </w:rPr>
              <w:t>/</w:t>
            </w:r>
            <w:r w:rsidRPr="00BB7259">
              <w:rPr>
                <w:noProof/>
                <w:lang w:val="en-US"/>
              </w:rPr>
              <w:t>Xchg</w:t>
            </w:r>
            <w:r w:rsidRPr="00E63B6E">
              <w:rPr>
                <w:noProof/>
              </w:rPr>
              <w:t>/</w:t>
            </w:r>
            <w:r w:rsidRPr="00BB7259">
              <w:rPr>
                <w:noProof/>
                <w:lang w:val="en-US"/>
              </w:rPr>
              <w:t>PtyAcct</w:t>
            </w:r>
            <w:r w:rsidRPr="00E63B6E">
              <w:rPr>
                <w:noProof/>
              </w:rPr>
              <w:t>/</w:t>
            </w:r>
            <w:r w:rsidRPr="00BB7259">
              <w:rPr>
                <w:noProof/>
                <w:lang w:val="en-US"/>
              </w:rPr>
              <w:t>Svcr</w:t>
            </w:r>
            <w:r w:rsidRPr="00E63B6E">
              <w:rPr>
                <w:noProof/>
              </w:rPr>
              <w:t>/</w:t>
            </w:r>
            <w:r w:rsidRPr="00BB7259">
              <w:rPr>
                <w:noProof/>
                <w:lang w:val="en-US"/>
              </w:rPr>
              <w:t>FinInstnId</w:t>
            </w:r>
            <w:r w:rsidRPr="00E63B6E">
              <w:rPr>
                <w:noProof/>
              </w:rPr>
              <w:t>/</w:t>
            </w:r>
            <w:r w:rsidRPr="00BB7259">
              <w:rPr>
                <w:noProof/>
                <w:lang w:val="en-US"/>
              </w:rPr>
              <w:t>ClrSysMmbId</w:t>
            </w:r>
            <w:r w:rsidRPr="00E63B6E">
              <w:rPr>
                <w:noProof/>
              </w:rPr>
              <w:t>/</w:t>
            </w:r>
            <w:r w:rsidRPr="00BB7259">
              <w:rPr>
                <w:noProof/>
                <w:lang w:val="en-US"/>
              </w:rPr>
              <w:t>MmbId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Указывается БИК ФП, в котором открыт счет участника</w:t>
            </w:r>
          </w:p>
        </w:tc>
        <w:tc>
          <w:tcPr>
            <w:tcW w:w="3687" w:type="dxa"/>
          </w:tcPr>
          <w:p w:rsidR="00002BFD" w:rsidRPr="00DD7C63" w:rsidRDefault="00002BFD" w:rsidP="001A1DBE">
            <w:pPr>
              <w:ind w:firstLine="0"/>
              <w:jc w:val="left"/>
              <w:rPr>
                <w:lang w:eastAsia="en-US"/>
              </w:rPr>
            </w:pPr>
            <w:r>
              <w:rPr>
                <w:noProof/>
              </w:rPr>
              <w:t>Указывается БИК ФП, через которого совершена операция</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RtrWlltInf/Rpt/OprtnsInf/OthrDtls/C2B/Purp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RtrWlltInf/Rpt/OprtnsInf/OthrDtls/C2B/Purp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RtrWlltInf/Rpt/OprtnsInf/OthrDtls/B2C/Purp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RtrWlltInf/Rpt/OprtnsInf/OthrDtls/B2C/Purp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lastRenderedPageBreak/>
              <w:t>RtrWlltInf/Rpt/OprtnsInf/SETId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в случаях:</w:t>
            </w:r>
            <w:r>
              <w:rPr>
                <w:noProof/>
              </w:rPr>
              <w:br/>
              <w:t xml:space="preserve"> - информирования Клиента-плательщика по операции C2C, если она выполнена в рамках самоисполняемой сделки "Отложенный перевод";</w:t>
            </w:r>
            <w:r>
              <w:rPr>
                <w:noProof/>
              </w:rPr>
              <w:br/>
              <w:t xml:space="preserve"> - информирования Клиента-получателя по операции C2C, если она выполнена в рамках самоисполняемой сделки "Отложенный перевод".</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RtrWlltInf/Rpt/OprtnsInf/SETNm</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Название экземпляра самоисполняемой сделки, данное Клиентом.</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RtrWlltInf/Rpt/OprtnsInf/SETNm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только в случаях:</w:t>
            </w:r>
            <w:r>
              <w:rPr>
                <w:noProof/>
              </w:rPr>
              <w:br/>
              <w:t xml:space="preserve"> - информирования Клиента-плательщика по операции C2C, если она выполнена в рамках самоисполняемой сделки "Отложенный перевод".</w:t>
            </w:r>
          </w:p>
        </w:tc>
      </w:tr>
    </w:tbl>
    <w:p w:rsidR="00575EE6" w:rsidRPr="00E63B6E" w:rsidRDefault="00575EE6" w:rsidP="00002BFD">
      <w:pPr>
        <w:ind w:firstLine="0"/>
        <w:rPr>
          <w:lang w:eastAsia="en-US"/>
        </w:rPr>
      </w:pPr>
    </w:p>
    <w:p w:rsidR="00C27A13" w:rsidRPr="00E63B6E" w:rsidRDefault="00002BFD" w:rsidP="00C27A13">
      <w:pPr>
        <w:ind w:firstLine="0"/>
        <w:rPr>
          <w:b/>
          <w:lang w:eastAsia="en-US"/>
        </w:rPr>
      </w:pPr>
      <w:r w:rsidRPr="00002BFD">
        <w:rPr>
          <w:b/>
          <w:noProof/>
        </w:rPr>
        <w:t>cbdc.011.001.04 ReturnFIWalletInfo_2022.2 / Предоставление информации о кошельке ФП</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ReturnFIWalletInfo_2022.2</w:t>
            </w:r>
          </w:p>
        </w:tc>
        <w:tc>
          <w:tcPr>
            <w:tcW w:w="3686" w:type="dxa"/>
          </w:tcPr>
          <w:p w:rsidR="00002BFD" w:rsidRPr="00DD7C63" w:rsidRDefault="00002BFD" w:rsidP="001A1DBE">
            <w:pPr>
              <w:ind w:firstLine="0"/>
              <w:jc w:val="left"/>
              <w:rPr>
                <w:lang w:eastAsia="en-US"/>
              </w:rPr>
            </w:pPr>
            <w:r>
              <w:rPr>
                <w:noProof/>
              </w:rPr>
              <w:t>Название (RU)</w:t>
            </w:r>
          </w:p>
        </w:tc>
        <w:tc>
          <w:tcPr>
            <w:tcW w:w="3685" w:type="dxa"/>
          </w:tcPr>
          <w:p w:rsidR="00002BFD" w:rsidRPr="00DD7C63" w:rsidRDefault="00002BFD" w:rsidP="001A1DBE">
            <w:pPr>
              <w:ind w:firstLine="0"/>
              <w:jc w:val="left"/>
              <w:rPr>
                <w:lang w:eastAsia="en-US"/>
              </w:rPr>
            </w:pPr>
            <w:r>
              <w:rPr>
                <w:noProof/>
              </w:rPr>
              <w:t>Предоставление информации о кошельке Финансового посредника</w:t>
            </w:r>
          </w:p>
        </w:tc>
        <w:tc>
          <w:tcPr>
            <w:tcW w:w="3687" w:type="dxa"/>
          </w:tcPr>
          <w:p w:rsidR="00002BFD" w:rsidRPr="00DD7C63" w:rsidRDefault="00002BFD" w:rsidP="001A1DBE">
            <w:pPr>
              <w:ind w:firstLine="0"/>
              <w:jc w:val="left"/>
              <w:rPr>
                <w:lang w:eastAsia="en-US"/>
              </w:rPr>
            </w:pPr>
            <w:r>
              <w:rPr>
                <w:noProof/>
              </w:rPr>
              <w:t>Предоставление информации о кошельке ФП</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RtrWlltInf/MsgHdr/PartInf/PartNo</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порядковый номер части, начиная с 1 (номер первой части в совокупности)</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RtrWlltInf/MsgHdr/PartInf/PartQty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номер последней части в совокупности</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lastRenderedPageBreak/>
              <w:t>RtrWlltInf/Rpt/WlltPtyInf/WlltSts/Suspended</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RtrWlltInf/Rpt/OprtnsInf/OthrDtls/Xchg/CtrPty/Acct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RtrWlltInf/Rpt/OprtnsInf/OthrDtls/Xchg/CtrPty/Acct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RtrWlltInf/Rpt/OprtnsInf/OthrDtls/Xchg/CtrPty/Acct/Id/Othr/SchmeNm/Cd</w:t>
            </w:r>
          </w:p>
        </w:tc>
        <w:tc>
          <w:tcPr>
            <w:tcW w:w="3686" w:type="dxa"/>
          </w:tcPr>
          <w:p w:rsidR="00002BFD" w:rsidRPr="00DD7C63" w:rsidRDefault="00002BFD" w:rsidP="001A1DBE">
            <w:pPr>
              <w:ind w:firstLine="0"/>
              <w:jc w:val="left"/>
              <w:rPr>
                <w:lang w:eastAsia="en-US"/>
              </w:rPr>
            </w:pPr>
            <w:r>
              <w:rPr>
                <w:noProof/>
              </w:rPr>
              <w:t>Значение по умолчанию</w:t>
            </w:r>
          </w:p>
        </w:tc>
        <w:tc>
          <w:tcPr>
            <w:tcW w:w="3685" w:type="dxa"/>
          </w:tcPr>
          <w:p w:rsidR="00002BFD" w:rsidRPr="00DD7C63" w:rsidRDefault="00002BFD" w:rsidP="001A1DBE">
            <w:pPr>
              <w:ind w:firstLine="0"/>
              <w:jc w:val="left"/>
              <w:rPr>
                <w:lang w:eastAsia="en-US"/>
              </w:rPr>
            </w:pPr>
            <w:r>
              <w:rPr>
                <w:noProof/>
              </w:rPr>
              <w:t>BBAN</w:t>
            </w:r>
          </w:p>
        </w:tc>
        <w:tc>
          <w:tcPr>
            <w:tcW w:w="3687" w:type="dxa"/>
          </w:tcPr>
          <w:p w:rsidR="00002BFD" w:rsidRPr="00DD7C63" w:rsidRDefault="00002BFD" w:rsidP="001A1DBE">
            <w:pPr>
              <w:ind w:firstLine="0"/>
              <w:jc w:val="left"/>
              <w:rPr>
                <w:lang w:eastAsia="en-US"/>
              </w:rPr>
            </w:pPr>
          </w:p>
        </w:tc>
      </w:tr>
    </w:tbl>
    <w:p w:rsidR="00575EE6" w:rsidRPr="00FE0E33" w:rsidRDefault="00575EE6" w:rsidP="00002BFD">
      <w:pPr>
        <w:ind w:firstLine="0"/>
        <w:rPr>
          <w:lang w:val="en-US" w:eastAsia="en-US"/>
        </w:rPr>
      </w:pPr>
    </w:p>
    <w:p w:rsidR="00C27A13" w:rsidRPr="00E63B6E" w:rsidRDefault="00002BFD" w:rsidP="00C27A13">
      <w:pPr>
        <w:ind w:firstLine="0"/>
        <w:rPr>
          <w:b/>
          <w:lang w:eastAsia="en-US"/>
        </w:rPr>
      </w:pPr>
      <w:r w:rsidRPr="00002BFD">
        <w:rPr>
          <w:b/>
          <w:noProof/>
        </w:rPr>
        <w:t>cbdc.011.001.04 ReturnOrganisationWalletInfo_2022.2 / Предоставление информации о кошельке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RtrWlltInf/Rpt/OprtnsInf/MsgId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в случае предоставления информации по операции C2B.</w:t>
            </w:r>
          </w:p>
        </w:tc>
      </w:tr>
      <w:tr w:rsidR="00002BFD" w:rsidTr="004F2363">
        <w:tc>
          <w:tcPr>
            <w:tcW w:w="3539" w:type="dxa"/>
          </w:tcPr>
          <w:p w:rsidR="00002BFD" w:rsidRPr="00E63B6E" w:rsidRDefault="00002BFD" w:rsidP="001A1DBE">
            <w:pPr>
              <w:ind w:firstLine="0"/>
              <w:jc w:val="left"/>
              <w:rPr>
                <w:lang w:eastAsia="en-US"/>
              </w:rPr>
            </w:pPr>
            <w:r w:rsidRPr="00BB7259">
              <w:rPr>
                <w:noProof/>
                <w:lang w:val="en-US"/>
              </w:rPr>
              <w:t>RtrWlltInf</w:t>
            </w:r>
            <w:r w:rsidRPr="00E63B6E">
              <w:rPr>
                <w:noProof/>
              </w:rPr>
              <w:t>/</w:t>
            </w:r>
            <w:r w:rsidRPr="00BB7259">
              <w:rPr>
                <w:noProof/>
                <w:lang w:val="en-US"/>
              </w:rPr>
              <w:t>Rpt</w:t>
            </w:r>
            <w:r w:rsidRPr="00E63B6E">
              <w:rPr>
                <w:noProof/>
              </w:rPr>
              <w:t>/</w:t>
            </w:r>
            <w:r w:rsidRPr="00BB7259">
              <w:rPr>
                <w:noProof/>
                <w:lang w:val="en-US"/>
              </w:rPr>
              <w:t>OprtnsInf</w:t>
            </w:r>
            <w:r w:rsidRPr="00E63B6E">
              <w:rPr>
                <w:noProof/>
              </w:rPr>
              <w:t>/</w:t>
            </w:r>
            <w:r w:rsidRPr="00BB7259">
              <w:rPr>
                <w:noProof/>
                <w:lang w:val="en-US"/>
              </w:rPr>
              <w:t>OthrDtls</w:t>
            </w:r>
            <w:r w:rsidRPr="00E63B6E">
              <w:rPr>
                <w:noProof/>
              </w:rPr>
              <w:t>/</w:t>
            </w:r>
            <w:r w:rsidRPr="00BB7259">
              <w:rPr>
                <w:noProof/>
                <w:lang w:val="en-US"/>
              </w:rPr>
              <w:t>Xchg</w:t>
            </w:r>
            <w:r w:rsidRPr="00E63B6E">
              <w:rPr>
                <w:noProof/>
              </w:rPr>
              <w:t>/</w:t>
            </w:r>
            <w:r w:rsidRPr="00BB7259">
              <w:rPr>
                <w:noProof/>
                <w:lang w:val="en-US"/>
              </w:rPr>
              <w:t>PtyAcct</w:t>
            </w:r>
            <w:r w:rsidRPr="00E63B6E">
              <w:rPr>
                <w:noProof/>
              </w:rPr>
              <w:t>/</w:t>
            </w:r>
            <w:r w:rsidRPr="00BB7259">
              <w:rPr>
                <w:noProof/>
                <w:lang w:val="en-US"/>
              </w:rPr>
              <w:t>Svcr</w:t>
            </w:r>
            <w:r w:rsidRPr="00E63B6E">
              <w:rPr>
                <w:noProof/>
              </w:rPr>
              <w:t>/</w:t>
            </w:r>
            <w:r w:rsidRPr="00BB7259">
              <w:rPr>
                <w:noProof/>
                <w:lang w:val="en-US"/>
              </w:rPr>
              <w:t>FinInstnId</w:t>
            </w:r>
            <w:r w:rsidRPr="00E63B6E">
              <w:rPr>
                <w:noProof/>
              </w:rPr>
              <w:t>/</w:t>
            </w:r>
            <w:r w:rsidRPr="00BB7259">
              <w:rPr>
                <w:noProof/>
                <w:lang w:val="en-US"/>
              </w:rPr>
              <w:t>ClrSysMmbId</w:t>
            </w:r>
            <w:r w:rsidRPr="00E63B6E">
              <w:rPr>
                <w:noProof/>
              </w:rPr>
              <w:t>/</w:t>
            </w:r>
            <w:r w:rsidRPr="00BB7259">
              <w:rPr>
                <w:noProof/>
                <w:lang w:val="en-US"/>
              </w:rPr>
              <w:t>MmbId</w:t>
            </w:r>
            <w:r w:rsidRPr="00E63B6E">
              <w:rPr>
                <w:noProof/>
              </w:rPr>
              <w:t xml:space="preserve">, </w:t>
            </w:r>
            <w:r w:rsidRPr="00BB7259">
              <w:rPr>
                <w:noProof/>
                <w:lang w:val="en-US"/>
              </w:rPr>
              <w:t>Max</w:t>
            </w:r>
            <w:r w:rsidRPr="00E63B6E">
              <w:rPr>
                <w:noProof/>
              </w:rPr>
              <w:t>35</w:t>
            </w:r>
            <w:r w:rsidRPr="00BB7259">
              <w:rPr>
                <w:noProof/>
                <w:lang w:val="en-US"/>
              </w:rPr>
              <w:t>Text</w:t>
            </w:r>
          </w:p>
        </w:tc>
        <w:tc>
          <w:tcPr>
            <w:tcW w:w="3686" w:type="dxa"/>
          </w:tcPr>
          <w:p w:rsidR="00002BFD" w:rsidRPr="00DD7C63" w:rsidRDefault="00002BFD" w:rsidP="001A1DBE">
            <w:pPr>
              <w:ind w:firstLine="0"/>
              <w:jc w:val="left"/>
              <w:rPr>
                <w:lang w:eastAsia="en-US"/>
              </w:rPr>
            </w:pPr>
            <w:r>
              <w:rPr>
                <w:noProof/>
              </w:rPr>
              <w:t>Установлено форматное ограничение</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CBRFNationalBIC</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RtrWlltInf/Rpt/OprtnsInf/OthrDtls/C2B/Purp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RtrWlltInf/Rpt/OprtnsInf/OthrDtls/C2B/Purp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RtrWlltInf/Rpt/OprtnsInf/OthrDtls/B2C/Intrmy/ClrSysIdr/MmbId, Max35Text</w:t>
            </w:r>
          </w:p>
        </w:tc>
        <w:tc>
          <w:tcPr>
            <w:tcW w:w="3686" w:type="dxa"/>
          </w:tcPr>
          <w:p w:rsidR="00002BFD" w:rsidRPr="00DD7C63" w:rsidRDefault="00002BFD" w:rsidP="001A1DBE">
            <w:pPr>
              <w:ind w:firstLine="0"/>
              <w:jc w:val="left"/>
              <w:rPr>
                <w:lang w:eastAsia="en-US"/>
              </w:rPr>
            </w:pPr>
            <w:r>
              <w:rPr>
                <w:noProof/>
              </w:rPr>
              <w:t>Снято форматное ограничение</w:t>
            </w:r>
          </w:p>
        </w:tc>
        <w:tc>
          <w:tcPr>
            <w:tcW w:w="3685" w:type="dxa"/>
          </w:tcPr>
          <w:p w:rsidR="00002BFD" w:rsidRPr="00DD7C63" w:rsidRDefault="00002BFD" w:rsidP="001A1DBE">
            <w:pPr>
              <w:ind w:firstLine="0"/>
              <w:jc w:val="left"/>
              <w:rPr>
                <w:lang w:eastAsia="en-US"/>
              </w:rPr>
            </w:pPr>
            <w:r>
              <w:rPr>
                <w:noProof/>
              </w:rPr>
              <w:t>CBRFNationalBIC</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RtrWlltInf/Rpt/OprtnsInf/OthrDtls/B2C/Purp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RtrWlltInf/Rpt/OprtnsInf/OthrDtls/B2C/Purp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bl>
    <w:p w:rsidR="00575EE6" w:rsidRPr="00FE0E33" w:rsidRDefault="00575EE6" w:rsidP="00002BFD">
      <w:pPr>
        <w:ind w:firstLine="0"/>
        <w:rPr>
          <w:lang w:val="en-US" w:eastAsia="en-US"/>
        </w:rPr>
      </w:pPr>
    </w:p>
    <w:p w:rsidR="00C27A13" w:rsidRPr="00E63B6E" w:rsidRDefault="00002BFD" w:rsidP="00C27A13">
      <w:pPr>
        <w:ind w:firstLine="0"/>
        <w:rPr>
          <w:b/>
          <w:lang w:eastAsia="en-US"/>
        </w:rPr>
      </w:pPr>
      <w:r w:rsidRPr="00002BFD">
        <w:rPr>
          <w:b/>
          <w:noProof/>
        </w:rPr>
        <w:t>cbdc.023.001.04 FIWalletManagementFINotification_2022.2 / Уведомление ФП об изменении статуса кошелька ФП по запросу Оператора</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lastRenderedPageBreak/>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596C2E"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(июнь)</w:t>
            </w:r>
          </w:p>
        </w:tc>
        <w:tc>
          <w:tcPr>
            <w:tcW w:w="3687" w:type="dxa"/>
          </w:tcPr>
          <w:p w:rsidR="00C27A13" w:rsidRPr="00BD362A" w:rsidRDefault="00BD362A" w:rsidP="00BE0BB2">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00E63B6E">
              <w:rPr>
                <w:b/>
                <w:noProof/>
                <w:lang w:val="en-US"/>
              </w:rPr>
              <w:t>2022.2 (август)</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WlltAdmstnNtfctn/WlltAdmstnRpt/PtcptWlltId/WlltSts/Suspended</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bl>
    <w:p w:rsidR="00575EE6" w:rsidRPr="00FE0E33" w:rsidRDefault="00575EE6" w:rsidP="00002BFD">
      <w:pPr>
        <w:ind w:firstLine="0"/>
        <w:rPr>
          <w:lang w:val="en-US" w:eastAsia="en-US"/>
        </w:rPr>
      </w:pPr>
    </w:p>
    <w:sectPr w:rsidR="00575EE6" w:rsidRPr="00FE0E33" w:rsidSect="00D30A0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2BA" w:rsidRDefault="004062BA" w:rsidP="004F2363">
      <w:r>
        <w:separator/>
      </w:r>
    </w:p>
  </w:endnote>
  <w:endnote w:type="continuationSeparator" w:id="0">
    <w:p w:rsidR="004062BA" w:rsidRDefault="004062BA" w:rsidP="004F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2BA" w:rsidRDefault="004062BA" w:rsidP="004F2363">
      <w:r>
        <w:separator/>
      </w:r>
    </w:p>
  </w:footnote>
  <w:footnote w:type="continuationSeparator" w:id="0">
    <w:p w:rsidR="004062BA" w:rsidRDefault="004062BA" w:rsidP="004F2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75C01"/>
    <w:multiLevelType w:val="hybridMultilevel"/>
    <w:tmpl w:val="C0066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0451E56"/>
    <w:multiLevelType w:val="multilevel"/>
    <w:tmpl w:val="6772F2A2"/>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50739E2"/>
    <w:multiLevelType w:val="hybridMultilevel"/>
    <w:tmpl w:val="38AC7C60"/>
    <w:lvl w:ilvl="0" w:tplc="D5745B4C">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DA6393"/>
    <w:multiLevelType w:val="hybridMultilevel"/>
    <w:tmpl w:val="9DF8B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0581D91"/>
    <w:multiLevelType w:val="hybridMultilevel"/>
    <w:tmpl w:val="8772C452"/>
    <w:lvl w:ilvl="0" w:tplc="1A8E1AF8">
      <w:start w:val="1"/>
      <w:numFmt w:val="decimal"/>
      <w:pStyle w:val="-1"/>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8B173D5"/>
    <w:multiLevelType w:val="hybridMultilevel"/>
    <w:tmpl w:val="EC6EEC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4"/>
  </w:num>
  <w:num w:numId="5">
    <w:abstractNumId w:val="2"/>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2ED"/>
    <w:rsid w:val="00001289"/>
    <w:rsid w:val="0000167D"/>
    <w:rsid w:val="00001781"/>
    <w:rsid w:val="000027A3"/>
    <w:rsid w:val="00002BFD"/>
    <w:rsid w:val="000036BF"/>
    <w:rsid w:val="0000393D"/>
    <w:rsid w:val="00004483"/>
    <w:rsid w:val="00005322"/>
    <w:rsid w:val="00006078"/>
    <w:rsid w:val="000070E2"/>
    <w:rsid w:val="000103EF"/>
    <w:rsid w:val="00010E7C"/>
    <w:rsid w:val="00014FDF"/>
    <w:rsid w:val="0001504F"/>
    <w:rsid w:val="000164B8"/>
    <w:rsid w:val="00016605"/>
    <w:rsid w:val="00016835"/>
    <w:rsid w:val="00017925"/>
    <w:rsid w:val="00020DCA"/>
    <w:rsid w:val="00020DF4"/>
    <w:rsid w:val="0002135D"/>
    <w:rsid w:val="00021926"/>
    <w:rsid w:val="00021FC5"/>
    <w:rsid w:val="0002236E"/>
    <w:rsid w:val="000232FF"/>
    <w:rsid w:val="000234FF"/>
    <w:rsid w:val="00024997"/>
    <w:rsid w:val="0002501A"/>
    <w:rsid w:val="00025704"/>
    <w:rsid w:val="00027978"/>
    <w:rsid w:val="00027CC9"/>
    <w:rsid w:val="00027DA0"/>
    <w:rsid w:val="00030E65"/>
    <w:rsid w:val="000343E7"/>
    <w:rsid w:val="00035F49"/>
    <w:rsid w:val="00037290"/>
    <w:rsid w:val="00041CC9"/>
    <w:rsid w:val="00041F49"/>
    <w:rsid w:val="00043C29"/>
    <w:rsid w:val="00044552"/>
    <w:rsid w:val="00044585"/>
    <w:rsid w:val="00044836"/>
    <w:rsid w:val="000456A9"/>
    <w:rsid w:val="0004606B"/>
    <w:rsid w:val="00047166"/>
    <w:rsid w:val="000501DD"/>
    <w:rsid w:val="0005088A"/>
    <w:rsid w:val="00050BFD"/>
    <w:rsid w:val="000513B3"/>
    <w:rsid w:val="000522BC"/>
    <w:rsid w:val="00052CCE"/>
    <w:rsid w:val="00053C12"/>
    <w:rsid w:val="00054FC5"/>
    <w:rsid w:val="00055741"/>
    <w:rsid w:val="0006352C"/>
    <w:rsid w:val="00063ED7"/>
    <w:rsid w:val="00063FD8"/>
    <w:rsid w:val="00064064"/>
    <w:rsid w:val="000655A8"/>
    <w:rsid w:val="00065D79"/>
    <w:rsid w:val="000667FC"/>
    <w:rsid w:val="000676B2"/>
    <w:rsid w:val="000700E6"/>
    <w:rsid w:val="00070565"/>
    <w:rsid w:val="0007065B"/>
    <w:rsid w:val="00071059"/>
    <w:rsid w:val="000714CF"/>
    <w:rsid w:val="00072B40"/>
    <w:rsid w:val="00072D24"/>
    <w:rsid w:val="00075740"/>
    <w:rsid w:val="00075F57"/>
    <w:rsid w:val="00076207"/>
    <w:rsid w:val="00076D6B"/>
    <w:rsid w:val="00080684"/>
    <w:rsid w:val="00082A0D"/>
    <w:rsid w:val="00082E6A"/>
    <w:rsid w:val="00084945"/>
    <w:rsid w:val="00084C43"/>
    <w:rsid w:val="0008667D"/>
    <w:rsid w:val="0008737C"/>
    <w:rsid w:val="00087388"/>
    <w:rsid w:val="000873C4"/>
    <w:rsid w:val="000876CE"/>
    <w:rsid w:val="00087FF3"/>
    <w:rsid w:val="00090C60"/>
    <w:rsid w:val="00092C27"/>
    <w:rsid w:val="000940BD"/>
    <w:rsid w:val="0009470D"/>
    <w:rsid w:val="000977EE"/>
    <w:rsid w:val="0009783D"/>
    <w:rsid w:val="00097BA8"/>
    <w:rsid w:val="000A17BE"/>
    <w:rsid w:val="000A3168"/>
    <w:rsid w:val="000A34B0"/>
    <w:rsid w:val="000A44BD"/>
    <w:rsid w:val="000A44D5"/>
    <w:rsid w:val="000A4828"/>
    <w:rsid w:val="000A632B"/>
    <w:rsid w:val="000A6593"/>
    <w:rsid w:val="000A672B"/>
    <w:rsid w:val="000A7E8D"/>
    <w:rsid w:val="000B0250"/>
    <w:rsid w:val="000B15A7"/>
    <w:rsid w:val="000B260F"/>
    <w:rsid w:val="000B2620"/>
    <w:rsid w:val="000B293B"/>
    <w:rsid w:val="000B333A"/>
    <w:rsid w:val="000B3627"/>
    <w:rsid w:val="000B4D7D"/>
    <w:rsid w:val="000B5069"/>
    <w:rsid w:val="000B6F5A"/>
    <w:rsid w:val="000B73FD"/>
    <w:rsid w:val="000C1F4A"/>
    <w:rsid w:val="000C4AC9"/>
    <w:rsid w:val="000C4C09"/>
    <w:rsid w:val="000C51CC"/>
    <w:rsid w:val="000C60DC"/>
    <w:rsid w:val="000C66B5"/>
    <w:rsid w:val="000D2885"/>
    <w:rsid w:val="000D3A45"/>
    <w:rsid w:val="000D3F56"/>
    <w:rsid w:val="000D40C7"/>
    <w:rsid w:val="000D53B3"/>
    <w:rsid w:val="000D5C5D"/>
    <w:rsid w:val="000D5D4A"/>
    <w:rsid w:val="000D6BB5"/>
    <w:rsid w:val="000E115E"/>
    <w:rsid w:val="000E178B"/>
    <w:rsid w:val="000E199D"/>
    <w:rsid w:val="000E1B28"/>
    <w:rsid w:val="000E2E94"/>
    <w:rsid w:val="000E34DA"/>
    <w:rsid w:val="000E41DB"/>
    <w:rsid w:val="000E41EC"/>
    <w:rsid w:val="000E427C"/>
    <w:rsid w:val="000E486C"/>
    <w:rsid w:val="000E6312"/>
    <w:rsid w:val="000E689C"/>
    <w:rsid w:val="000E7564"/>
    <w:rsid w:val="000E777D"/>
    <w:rsid w:val="000E7D2B"/>
    <w:rsid w:val="000F07A2"/>
    <w:rsid w:val="000F172A"/>
    <w:rsid w:val="000F37F7"/>
    <w:rsid w:val="000F3C1E"/>
    <w:rsid w:val="000F3C9D"/>
    <w:rsid w:val="000F5DF0"/>
    <w:rsid w:val="000F6CF4"/>
    <w:rsid w:val="000F6EBA"/>
    <w:rsid w:val="0010048D"/>
    <w:rsid w:val="00100FC5"/>
    <w:rsid w:val="001013DE"/>
    <w:rsid w:val="001018AD"/>
    <w:rsid w:val="00101BAB"/>
    <w:rsid w:val="00103252"/>
    <w:rsid w:val="001053FB"/>
    <w:rsid w:val="00106776"/>
    <w:rsid w:val="00106A10"/>
    <w:rsid w:val="00107B20"/>
    <w:rsid w:val="00107F25"/>
    <w:rsid w:val="00107F63"/>
    <w:rsid w:val="00110038"/>
    <w:rsid w:val="00110653"/>
    <w:rsid w:val="00111064"/>
    <w:rsid w:val="001111CE"/>
    <w:rsid w:val="00111590"/>
    <w:rsid w:val="0011280E"/>
    <w:rsid w:val="00112C4F"/>
    <w:rsid w:val="00113F1F"/>
    <w:rsid w:val="001140A9"/>
    <w:rsid w:val="00114ABA"/>
    <w:rsid w:val="00116377"/>
    <w:rsid w:val="00117F57"/>
    <w:rsid w:val="00120581"/>
    <w:rsid w:val="00120A4E"/>
    <w:rsid w:val="00120B50"/>
    <w:rsid w:val="0012152A"/>
    <w:rsid w:val="00121B4F"/>
    <w:rsid w:val="00122BB9"/>
    <w:rsid w:val="001236E3"/>
    <w:rsid w:val="001237A2"/>
    <w:rsid w:val="00123B68"/>
    <w:rsid w:val="00123B96"/>
    <w:rsid w:val="00125002"/>
    <w:rsid w:val="0012509D"/>
    <w:rsid w:val="0012597B"/>
    <w:rsid w:val="001300FC"/>
    <w:rsid w:val="0013060A"/>
    <w:rsid w:val="00130867"/>
    <w:rsid w:val="00130F8A"/>
    <w:rsid w:val="001316E7"/>
    <w:rsid w:val="00132F44"/>
    <w:rsid w:val="00133B80"/>
    <w:rsid w:val="00133F96"/>
    <w:rsid w:val="00137A25"/>
    <w:rsid w:val="00141066"/>
    <w:rsid w:val="0014256A"/>
    <w:rsid w:val="00142695"/>
    <w:rsid w:val="00142775"/>
    <w:rsid w:val="00143F8D"/>
    <w:rsid w:val="00144F01"/>
    <w:rsid w:val="00150292"/>
    <w:rsid w:val="00150E60"/>
    <w:rsid w:val="00151CE6"/>
    <w:rsid w:val="0015323A"/>
    <w:rsid w:val="001542B9"/>
    <w:rsid w:val="001551BB"/>
    <w:rsid w:val="00155B13"/>
    <w:rsid w:val="00157E84"/>
    <w:rsid w:val="00160A7D"/>
    <w:rsid w:val="00160AC7"/>
    <w:rsid w:val="00162B5B"/>
    <w:rsid w:val="001662B6"/>
    <w:rsid w:val="00166774"/>
    <w:rsid w:val="001667F2"/>
    <w:rsid w:val="00166BE3"/>
    <w:rsid w:val="00170CAE"/>
    <w:rsid w:val="00171996"/>
    <w:rsid w:val="00172EA0"/>
    <w:rsid w:val="00173A61"/>
    <w:rsid w:val="00174FC6"/>
    <w:rsid w:val="00175634"/>
    <w:rsid w:val="001772B6"/>
    <w:rsid w:val="00180A1C"/>
    <w:rsid w:val="001849BA"/>
    <w:rsid w:val="00191099"/>
    <w:rsid w:val="00192041"/>
    <w:rsid w:val="001959BD"/>
    <w:rsid w:val="001A1DBE"/>
    <w:rsid w:val="001A2A78"/>
    <w:rsid w:val="001A3901"/>
    <w:rsid w:val="001A3D43"/>
    <w:rsid w:val="001A44F4"/>
    <w:rsid w:val="001A5861"/>
    <w:rsid w:val="001A6A87"/>
    <w:rsid w:val="001A731B"/>
    <w:rsid w:val="001B2A28"/>
    <w:rsid w:val="001B2C41"/>
    <w:rsid w:val="001B41BF"/>
    <w:rsid w:val="001B4CE2"/>
    <w:rsid w:val="001B5801"/>
    <w:rsid w:val="001B639F"/>
    <w:rsid w:val="001B642D"/>
    <w:rsid w:val="001B7647"/>
    <w:rsid w:val="001B7BD8"/>
    <w:rsid w:val="001C03C2"/>
    <w:rsid w:val="001C1919"/>
    <w:rsid w:val="001C1F72"/>
    <w:rsid w:val="001C28A7"/>
    <w:rsid w:val="001C59C0"/>
    <w:rsid w:val="001C59C7"/>
    <w:rsid w:val="001C6E3A"/>
    <w:rsid w:val="001C7906"/>
    <w:rsid w:val="001C7983"/>
    <w:rsid w:val="001C7AFF"/>
    <w:rsid w:val="001D04EA"/>
    <w:rsid w:val="001D0E68"/>
    <w:rsid w:val="001D0EE3"/>
    <w:rsid w:val="001D271B"/>
    <w:rsid w:val="001D311B"/>
    <w:rsid w:val="001D3594"/>
    <w:rsid w:val="001D3C93"/>
    <w:rsid w:val="001D3D20"/>
    <w:rsid w:val="001D734E"/>
    <w:rsid w:val="001E0503"/>
    <w:rsid w:val="001E1EE6"/>
    <w:rsid w:val="001E3FB1"/>
    <w:rsid w:val="001E4028"/>
    <w:rsid w:val="001E4723"/>
    <w:rsid w:val="001E4B62"/>
    <w:rsid w:val="001E4E47"/>
    <w:rsid w:val="001E50F1"/>
    <w:rsid w:val="001E630A"/>
    <w:rsid w:val="001E67EA"/>
    <w:rsid w:val="001F0C2C"/>
    <w:rsid w:val="001F14DC"/>
    <w:rsid w:val="001F1BD1"/>
    <w:rsid w:val="001F3F5F"/>
    <w:rsid w:val="001F4DD1"/>
    <w:rsid w:val="001F4EFB"/>
    <w:rsid w:val="001F4F7A"/>
    <w:rsid w:val="001F5C1E"/>
    <w:rsid w:val="00200D63"/>
    <w:rsid w:val="002021A9"/>
    <w:rsid w:val="00202A38"/>
    <w:rsid w:val="00204D31"/>
    <w:rsid w:val="002060CA"/>
    <w:rsid w:val="00207926"/>
    <w:rsid w:val="00207EF3"/>
    <w:rsid w:val="00210473"/>
    <w:rsid w:val="00211E20"/>
    <w:rsid w:val="002137C2"/>
    <w:rsid w:val="00213AD9"/>
    <w:rsid w:val="00213B0C"/>
    <w:rsid w:val="002169BA"/>
    <w:rsid w:val="002175CF"/>
    <w:rsid w:val="00223B30"/>
    <w:rsid w:val="00224086"/>
    <w:rsid w:val="00224216"/>
    <w:rsid w:val="0022433D"/>
    <w:rsid w:val="002244B3"/>
    <w:rsid w:val="002245CD"/>
    <w:rsid w:val="00224B51"/>
    <w:rsid w:val="002250B1"/>
    <w:rsid w:val="00225DAD"/>
    <w:rsid w:val="002262F7"/>
    <w:rsid w:val="00226C4C"/>
    <w:rsid w:val="00231C63"/>
    <w:rsid w:val="002327AD"/>
    <w:rsid w:val="00232FDE"/>
    <w:rsid w:val="0023418D"/>
    <w:rsid w:val="00234431"/>
    <w:rsid w:val="002358F0"/>
    <w:rsid w:val="0023596A"/>
    <w:rsid w:val="002374EE"/>
    <w:rsid w:val="002379AB"/>
    <w:rsid w:val="00237BAD"/>
    <w:rsid w:val="002409F5"/>
    <w:rsid w:val="00241318"/>
    <w:rsid w:val="00241764"/>
    <w:rsid w:val="00242367"/>
    <w:rsid w:val="00242C6E"/>
    <w:rsid w:val="0024575E"/>
    <w:rsid w:val="00246983"/>
    <w:rsid w:val="00246E5F"/>
    <w:rsid w:val="00246F3B"/>
    <w:rsid w:val="00247159"/>
    <w:rsid w:val="00247C54"/>
    <w:rsid w:val="002502D9"/>
    <w:rsid w:val="00250593"/>
    <w:rsid w:val="00251648"/>
    <w:rsid w:val="002519E5"/>
    <w:rsid w:val="00251E07"/>
    <w:rsid w:val="0025434E"/>
    <w:rsid w:val="00254A5C"/>
    <w:rsid w:val="00256B30"/>
    <w:rsid w:val="0025782C"/>
    <w:rsid w:val="00260743"/>
    <w:rsid w:val="00260B3D"/>
    <w:rsid w:val="002621B2"/>
    <w:rsid w:val="00262B5A"/>
    <w:rsid w:val="00262B5D"/>
    <w:rsid w:val="0026347D"/>
    <w:rsid w:val="00263A49"/>
    <w:rsid w:val="00263B81"/>
    <w:rsid w:val="002640E6"/>
    <w:rsid w:val="002646F7"/>
    <w:rsid w:val="00264E18"/>
    <w:rsid w:val="002650BD"/>
    <w:rsid w:val="0026523E"/>
    <w:rsid w:val="00266704"/>
    <w:rsid w:val="002671AD"/>
    <w:rsid w:val="002671CC"/>
    <w:rsid w:val="002708C7"/>
    <w:rsid w:val="002717F3"/>
    <w:rsid w:val="002721E8"/>
    <w:rsid w:val="00273199"/>
    <w:rsid w:val="00274F91"/>
    <w:rsid w:val="0027610D"/>
    <w:rsid w:val="0027712C"/>
    <w:rsid w:val="002773C4"/>
    <w:rsid w:val="00277C96"/>
    <w:rsid w:val="00277DD8"/>
    <w:rsid w:val="00280B55"/>
    <w:rsid w:val="00280B59"/>
    <w:rsid w:val="00280C94"/>
    <w:rsid w:val="00282A72"/>
    <w:rsid w:val="00283133"/>
    <w:rsid w:val="0028448D"/>
    <w:rsid w:val="00285D93"/>
    <w:rsid w:val="002877EA"/>
    <w:rsid w:val="00291336"/>
    <w:rsid w:val="00291597"/>
    <w:rsid w:val="00292CE3"/>
    <w:rsid w:val="0029426E"/>
    <w:rsid w:val="0029458C"/>
    <w:rsid w:val="00294DD7"/>
    <w:rsid w:val="002950BA"/>
    <w:rsid w:val="0029530D"/>
    <w:rsid w:val="002970FA"/>
    <w:rsid w:val="002A06E9"/>
    <w:rsid w:val="002A0BAE"/>
    <w:rsid w:val="002A26C2"/>
    <w:rsid w:val="002A377D"/>
    <w:rsid w:val="002A3DF1"/>
    <w:rsid w:val="002A545E"/>
    <w:rsid w:val="002A5BBA"/>
    <w:rsid w:val="002A5F00"/>
    <w:rsid w:val="002A6A9C"/>
    <w:rsid w:val="002A788C"/>
    <w:rsid w:val="002B1189"/>
    <w:rsid w:val="002B143F"/>
    <w:rsid w:val="002B15EF"/>
    <w:rsid w:val="002B1825"/>
    <w:rsid w:val="002B24C8"/>
    <w:rsid w:val="002B2D25"/>
    <w:rsid w:val="002B3530"/>
    <w:rsid w:val="002B47AD"/>
    <w:rsid w:val="002C0C6E"/>
    <w:rsid w:val="002C22F8"/>
    <w:rsid w:val="002C3AFD"/>
    <w:rsid w:val="002C416B"/>
    <w:rsid w:val="002C4471"/>
    <w:rsid w:val="002C52BF"/>
    <w:rsid w:val="002C5C49"/>
    <w:rsid w:val="002C6C5C"/>
    <w:rsid w:val="002C77A0"/>
    <w:rsid w:val="002D02AD"/>
    <w:rsid w:val="002D038B"/>
    <w:rsid w:val="002D0BBF"/>
    <w:rsid w:val="002D109B"/>
    <w:rsid w:val="002D38E9"/>
    <w:rsid w:val="002D47AE"/>
    <w:rsid w:val="002D6D08"/>
    <w:rsid w:val="002D78EE"/>
    <w:rsid w:val="002E0951"/>
    <w:rsid w:val="002E1C1E"/>
    <w:rsid w:val="002E2EA0"/>
    <w:rsid w:val="002E2F13"/>
    <w:rsid w:val="002E3299"/>
    <w:rsid w:val="002E4778"/>
    <w:rsid w:val="002E5863"/>
    <w:rsid w:val="002E5FDA"/>
    <w:rsid w:val="002E6AA1"/>
    <w:rsid w:val="002E71A1"/>
    <w:rsid w:val="002E75FC"/>
    <w:rsid w:val="002F0693"/>
    <w:rsid w:val="002F0BF2"/>
    <w:rsid w:val="002F26AC"/>
    <w:rsid w:val="002F3276"/>
    <w:rsid w:val="002F37FD"/>
    <w:rsid w:val="002F4A90"/>
    <w:rsid w:val="002F5283"/>
    <w:rsid w:val="002F66EC"/>
    <w:rsid w:val="002F6BAE"/>
    <w:rsid w:val="002F71C6"/>
    <w:rsid w:val="002F7294"/>
    <w:rsid w:val="002F790F"/>
    <w:rsid w:val="0030064A"/>
    <w:rsid w:val="00301AE6"/>
    <w:rsid w:val="00302DC7"/>
    <w:rsid w:val="00303343"/>
    <w:rsid w:val="00303984"/>
    <w:rsid w:val="003039E4"/>
    <w:rsid w:val="00303DEA"/>
    <w:rsid w:val="00304AB2"/>
    <w:rsid w:val="00305736"/>
    <w:rsid w:val="00307A68"/>
    <w:rsid w:val="003101C9"/>
    <w:rsid w:val="003110A7"/>
    <w:rsid w:val="00311CFA"/>
    <w:rsid w:val="00312B52"/>
    <w:rsid w:val="00312E48"/>
    <w:rsid w:val="00313397"/>
    <w:rsid w:val="00313E84"/>
    <w:rsid w:val="00314538"/>
    <w:rsid w:val="003145C5"/>
    <w:rsid w:val="003159DE"/>
    <w:rsid w:val="0031627A"/>
    <w:rsid w:val="00324112"/>
    <w:rsid w:val="00324A60"/>
    <w:rsid w:val="00325D7D"/>
    <w:rsid w:val="00326B4D"/>
    <w:rsid w:val="00330470"/>
    <w:rsid w:val="003310F6"/>
    <w:rsid w:val="00332827"/>
    <w:rsid w:val="00332AE3"/>
    <w:rsid w:val="00332DC4"/>
    <w:rsid w:val="00333AD4"/>
    <w:rsid w:val="003347E3"/>
    <w:rsid w:val="0033524C"/>
    <w:rsid w:val="0033636D"/>
    <w:rsid w:val="003427D1"/>
    <w:rsid w:val="00342B86"/>
    <w:rsid w:val="003431BD"/>
    <w:rsid w:val="00343B70"/>
    <w:rsid w:val="0034406F"/>
    <w:rsid w:val="00344DD0"/>
    <w:rsid w:val="003452A3"/>
    <w:rsid w:val="00352BF5"/>
    <w:rsid w:val="00352DB5"/>
    <w:rsid w:val="00352EAE"/>
    <w:rsid w:val="00353FA2"/>
    <w:rsid w:val="00354E6A"/>
    <w:rsid w:val="003563E8"/>
    <w:rsid w:val="00357D7E"/>
    <w:rsid w:val="00360268"/>
    <w:rsid w:val="00360774"/>
    <w:rsid w:val="00362A14"/>
    <w:rsid w:val="00362B46"/>
    <w:rsid w:val="00364DF5"/>
    <w:rsid w:val="00365429"/>
    <w:rsid w:val="00365B42"/>
    <w:rsid w:val="00365C3D"/>
    <w:rsid w:val="00365D6C"/>
    <w:rsid w:val="00370837"/>
    <w:rsid w:val="00370F83"/>
    <w:rsid w:val="003724F4"/>
    <w:rsid w:val="00372C5A"/>
    <w:rsid w:val="00373993"/>
    <w:rsid w:val="00374D2D"/>
    <w:rsid w:val="00376119"/>
    <w:rsid w:val="0037754B"/>
    <w:rsid w:val="003822EA"/>
    <w:rsid w:val="00387008"/>
    <w:rsid w:val="0038720F"/>
    <w:rsid w:val="00387F31"/>
    <w:rsid w:val="00390769"/>
    <w:rsid w:val="00390AF3"/>
    <w:rsid w:val="00391BCD"/>
    <w:rsid w:val="00392189"/>
    <w:rsid w:val="003921F0"/>
    <w:rsid w:val="00392509"/>
    <w:rsid w:val="0039330A"/>
    <w:rsid w:val="00393474"/>
    <w:rsid w:val="003935DE"/>
    <w:rsid w:val="00393CFD"/>
    <w:rsid w:val="003940AA"/>
    <w:rsid w:val="00394533"/>
    <w:rsid w:val="00394AB2"/>
    <w:rsid w:val="003977F9"/>
    <w:rsid w:val="00397D24"/>
    <w:rsid w:val="003A03F9"/>
    <w:rsid w:val="003A135D"/>
    <w:rsid w:val="003A13F9"/>
    <w:rsid w:val="003A1629"/>
    <w:rsid w:val="003A168B"/>
    <w:rsid w:val="003A177B"/>
    <w:rsid w:val="003A23AB"/>
    <w:rsid w:val="003A307B"/>
    <w:rsid w:val="003A3601"/>
    <w:rsid w:val="003A4E89"/>
    <w:rsid w:val="003A4E96"/>
    <w:rsid w:val="003B0216"/>
    <w:rsid w:val="003B03A5"/>
    <w:rsid w:val="003B04F2"/>
    <w:rsid w:val="003B0AD9"/>
    <w:rsid w:val="003B24AA"/>
    <w:rsid w:val="003B2536"/>
    <w:rsid w:val="003B2909"/>
    <w:rsid w:val="003B2D12"/>
    <w:rsid w:val="003B3383"/>
    <w:rsid w:val="003B3A10"/>
    <w:rsid w:val="003B3B52"/>
    <w:rsid w:val="003B41C1"/>
    <w:rsid w:val="003B4A90"/>
    <w:rsid w:val="003B699C"/>
    <w:rsid w:val="003B6A63"/>
    <w:rsid w:val="003B6ECD"/>
    <w:rsid w:val="003B6F7F"/>
    <w:rsid w:val="003C0031"/>
    <w:rsid w:val="003C0285"/>
    <w:rsid w:val="003C1750"/>
    <w:rsid w:val="003C1871"/>
    <w:rsid w:val="003C19E6"/>
    <w:rsid w:val="003C3516"/>
    <w:rsid w:val="003C3A04"/>
    <w:rsid w:val="003C41E6"/>
    <w:rsid w:val="003C6370"/>
    <w:rsid w:val="003D016B"/>
    <w:rsid w:val="003D1B1C"/>
    <w:rsid w:val="003D1FE6"/>
    <w:rsid w:val="003D52A5"/>
    <w:rsid w:val="003E0125"/>
    <w:rsid w:val="003E047F"/>
    <w:rsid w:val="003E0774"/>
    <w:rsid w:val="003E23C0"/>
    <w:rsid w:val="003E2BAA"/>
    <w:rsid w:val="003E4492"/>
    <w:rsid w:val="003E466A"/>
    <w:rsid w:val="003E4A8B"/>
    <w:rsid w:val="003E542B"/>
    <w:rsid w:val="003F0D61"/>
    <w:rsid w:val="003F0F2A"/>
    <w:rsid w:val="003F11AB"/>
    <w:rsid w:val="003F20BB"/>
    <w:rsid w:val="003F221A"/>
    <w:rsid w:val="003F28A0"/>
    <w:rsid w:val="003F36E6"/>
    <w:rsid w:val="003F42F0"/>
    <w:rsid w:val="003F4E19"/>
    <w:rsid w:val="003F6733"/>
    <w:rsid w:val="003F78B7"/>
    <w:rsid w:val="003F7F44"/>
    <w:rsid w:val="0040098F"/>
    <w:rsid w:val="00400CD8"/>
    <w:rsid w:val="00401FF7"/>
    <w:rsid w:val="00402FB7"/>
    <w:rsid w:val="00403145"/>
    <w:rsid w:val="00404BB0"/>
    <w:rsid w:val="00404CD8"/>
    <w:rsid w:val="0040593B"/>
    <w:rsid w:val="004062BA"/>
    <w:rsid w:val="0040698A"/>
    <w:rsid w:val="00406B91"/>
    <w:rsid w:val="00407340"/>
    <w:rsid w:val="004110B0"/>
    <w:rsid w:val="00411CD6"/>
    <w:rsid w:val="00413412"/>
    <w:rsid w:val="004144B5"/>
    <w:rsid w:val="004147A9"/>
    <w:rsid w:val="004147B3"/>
    <w:rsid w:val="00414DCD"/>
    <w:rsid w:val="0041545C"/>
    <w:rsid w:val="00415874"/>
    <w:rsid w:val="00415913"/>
    <w:rsid w:val="00415972"/>
    <w:rsid w:val="0041607A"/>
    <w:rsid w:val="0041680D"/>
    <w:rsid w:val="004172F9"/>
    <w:rsid w:val="00417D90"/>
    <w:rsid w:val="00422044"/>
    <w:rsid w:val="0042445C"/>
    <w:rsid w:val="00426015"/>
    <w:rsid w:val="00430422"/>
    <w:rsid w:val="0043160C"/>
    <w:rsid w:val="00432F1A"/>
    <w:rsid w:val="00434967"/>
    <w:rsid w:val="00434EE6"/>
    <w:rsid w:val="00434F86"/>
    <w:rsid w:val="00437617"/>
    <w:rsid w:val="00437828"/>
    <w:rsid w:val="00440B54"/>
    <w:rsid w:val="004410A3"/>
    <w:rsid w:val="00441707"/>
    <w:rsid w:val="00441AD4"/>
    <w:rsid w:val="00442BF5"/>
    <w:rsid w:val="00443147"/>
    <w:rsid w:val="0044393F"/>
    <w:rsid w:val="00444D6B"/>
    <w:rsid w:val="00446322"/>
    <w:rsid w:val="00446875"/>
    <w:rsid w:val="00447224"/>
    <w:rsid w:val="0045049C"/>
    <w:rsid w:val="004518DB"/>
    <w:rsid w:val="00451CD3"/>
    <w:rsid w:val="00451F5F"/>
    <w:rsid w:val="00452394"/>
    <w:rsid w:val="004531F4"/>
    <w:rsid w:val="004547AD"/>
    <w:rsid w:val="00456AC5"/>
    <w:rsid w:val="00457854"/>
    <w:rsid w:val="00457871"/>
    <w:rsid w:val="004603E7"/>
    <w:rsid w:val="004629D0"/>
    <w:rsid w:val="0046537A"/>
    <w:rsid w:val="00465E63"/>
    <w:rsid w:val="00466E9F"/>
    <w:rsid w:val="004700DD"/>
    <w:rsid w:val="00470960"/>
    <w:rsid w:val="00471221"/>
    <w:rsid w:val="0047136B"/>
    <w:rsid w:val="004722D3"/>
    <w:rsid w:val="004737AF"/>
    <w:rsid w:val="00473A15"/>
    <w:rsid w:val="0047475A"/>
    <w:rsid w:val="00475797"/>
    <w:rsid w:val="00476F92"/>
    <w:rsid w:val="00477C38"/>
    <w:rsid w:val="00482337"/>
    <w:rsid w:val="0048337B"/>
    <w:rsid w:val="00483FA2"/>
    <w:rsid w:val="004868E2"/>
    <w:rsid w:val="0048731A"/>
    <w:rsid w:val="00487631"/>
    <w:rsid w:val="0049005F"/>
    <w:rsid w:val="004903A3"/>
    <w:rsid w:val="00490D7C"/>
    <w:rsid w:val="00491109"/>
    <w:rsid w:val="004913FB"/>
    <w:rsid w:val="00492235"/>
    <w:rsid w:val="004923B8"/>
    <w:rsid w:val="00493334"/>
    <w:rsid w:val="00493EFF"/>
    <w:rsid w:val="0049498A"/>
    <w:rsid w:val="00495250"/>
    <w:rsid w:val="004A0A38"/>
    <w:rsid w:val="004A0AD2"/>
    <w:rsid w:val="004A13A2"/>
    <w:rsid w:val="004A19AA"/>
    <w:rsid w:val="004A1C1E"/>
    <w:rsid w:val="004A30FC"/>
    <w:rsid w:val="004A38C3"/>
    <w:rsid w:val="004A4BE8"/>
    <w:rsid w:val="004A5719"/>
    <w:rsid w:val="004A5AAA"/>
    <w:rsid w:val="004A6B83"/>
    <w:rsid w:val="004A7A91"/>
    <w:rsid w:val="004B100C"/>
    <w:rsid w:val="004B1D63"/>
    <w:rsid w:val="004B2574"/>
    <w:rsid w:val="004B2855"/>
    <w:rsid w:val="004B4B5D"/>
    <w:rsid w:val="004B5A3A"/>
    <w:rsid w:val="004B5C55"/>
    <w:rsid w:val="004B64BB"/>
    <w:rsid w:val="004B66A0"/>
    <w:rsid w:val="004B7AA9"/>
    <w:rsid w:val="004C143A"/>
    <w:rsid w:val="004C3B8F"/>
    <w:rsid w:val="004C63E8"/>
    <w:rsid w:val="004C683D"/>
    <w:rsid w:val="004C70D9"/>
    <w:rsid w:val="004D0A64"/>
    <w:rsid w:val="004D25DF"/>
    <w:rsid w:val="004D2E9B"/>
    <w:rsid w:val="004D39BE"/>
    <w:rsid w:val="004D5926"/>
    <w:rsid w:val="004D5AF9"/>
    <w:rsid w:val="004D7EBB"/>
    <w:rsid w:val="004E01B9"/>
    <w:rsid w:val="004E6367"/>
    <w:rsid w:val="004E7B9E"/>
    <w:rsid w:val="004F2363"/>
    <w:rsid w:val="004F2E46"/>
    <w:rsid w:val="004F3FE5"/>
    <w:rsid w:val="004F4364"/>
    <w:rsid w:val="004F4D17"/>
    <w:rsid w:val="004F5728"/>
    <w:rsid w:val="004F6EB5"/>
    <w:rsid w:val="004F72F4"/>
    <w:rsid w:val="004F795D"/>
    <w:rsid w:val="004F7D04"/>
    <w:rsid w:val="00501F4E"/>
    <w:rsid w:val="0050380F"/>
    <w:rsid w:val="00503B79"/>
    <w:rsid w:val="00507C78"/>
    <w:rsid w:val="00511717"/>
    <w:rsid w:val="005140D1"/>
    <w:rsid w:val="005155F8"/>
    <w:rsid w:val="00516D72"/>
    <w:rsid w:val="00516DFA"/>
    <w:rsid w:val="00520632"/>
    <w:rsid w:val="00520AA4"/>
    <w:rsid w:val="005242D1"/>
    <w:rsid w:val="00524722"/>
    <w:rsid w:val="005248D5"/>
    <w:rsid w:val="005253C2"/>
    <w:rsid w:val="005259DF"/>
    <w:rsid w:val="005304CE"/>
    <w:rsid w:val="00530BB7"/>
    <w:rsid w:val="00531520"/>
    <w:rsid w:val="00532474"/>
    <w:rsid w:val="00533234"/>
    <w:rsid w:val="00534B59"/>
    <w:rsid w:val="005351D9"/>
    <w:rsid w:val="00537CDC"/>
    <w:rsid w:val="005415BD"/>
    <w:rsid w:val="0054189A"/>
    <w:rsid w:val="0054389D"/>
    <w:rsid w:val="00543BD0"/>
    <w:rsid w:val="00544C37"/>
    <w:rsid w:val="00544F01"/>
    <w:rsid w:val="00545095"/>
    <w:rsid w:val="00545ED0"/>
    <w:rsid w:val="00546154"/>
    <w:rsid w:val="00546E06"/>
    <w:rsid w:val="00547E46"/>
    <w:rsid w:val="00550B5F"/>
    <w:rsid w:val="00553034"/>
    <w:rsid w:val="005538E7"/>
    <w:rsid w:val="00553958"/>
    <w:rsid w:val="00553F6C"/>
    <w:rsid w:val="00555690"/>
    <w:rsid w:val="00556FBA"/>
    <w:rsid w:val="00557791"/>
    <w:rsid w:val="00557D4C"/>
    <w:rsid w:val="0056004A"/>
    <w:rsid w:val="005624B0"/>
    <w:rsid w:val="00566975"/>
    <w:rsid w:val="00567645"/>
    <w:rsid w:val="005704C7"/>
    <w:rsid w:val="00570D26"/>
    <w:rsid w:val="00571FE9"/>
    <w:rsid w:val="00572033"/>
    <w:rsid w:val="00573A45"/>
    <w:rsid w:val="00574969"/>
    <w:rsid w:val="00574B0F"/>
    <w:rsid w:val="00575109"/>
    <w:rsid w:val="005757C6"/>
    <w:rsid w:val="00575EE6"/>
    <w:rsid w:val="00575F2F"/>
    <w:rsid w:val="00576761"/>
    <w:rsid w:val="00580C35"/>
    <w:rsid w:val="00582D77"/>
    <w:rsid w:val="00583675"/>
    <w:rsid w:val="00583BAA"/>
    <w:rsid w:val="00587D5E"/>
    <w:rsid w:val="00591707"/>
    <w:rsid w:val="0059358F"/>
    <w:rsid w:val="005938C4"/>
    <w:rsid w:val="00593B4D"/>
    <w:rsid w:val="00593B68"/>
    <w:rsid w:val="00594972"/>
    <w:rsid w:val="00595C74"/>
    <w:rsid w:val="00596C2E"/>
    <w:rsid w:val="005A46DE"/>
    <w:rsid w:val="005A4744"/>
    <w:rsid w:val="005A5353"/>
    <w:rsid w:val="005A6AF4"/>
    <w:rsid w:val="005A6D68"/>
    <w:rsid w:val="005B04E1"/>
    <w:rsid w:val="005B063D"/>
    <w:rsid w:val="005B3211"/>
    <w:rsid w:val="005B4F5D"/>
    <w:rsid w:val="005B696F"/>
    <w:rsid w:val="005C1334"/>
    <w:rsid w:val="005C14C8"/>
    <w:rsid w:val="005C3F09"/>
    <w:rsid w:val="005C3FD5"/>
    <w:rsid w:val="005C4C1C"/>
    <w:rsid w:val="005C5255"/>
    <w:rsid w:val="005C5684"/>
    <w:rsid w:val="005C5E32"/>
    <w:rsid w:val="005C6F45"/>
    <w:rsid w:val="005D0271"/>
    <w:rsid w:val="005D0A1F"/>
    <w:rsid w:val="005D0C66"/>
    <w:rsid w:val="005D139E"/>
    <w:rsid w:val="005D1585"/>
    <w:rsid w:val="005D26EC"/>
    <w:rsid w:val="005D3B93"/>
    <w:rsid w:val="005D5B2E"/>
    <w:rsid w:val="005D6EA7"/>
    <w:rsid w:val="005D748F"/>
    <w:rsid w:val="005E0ADF"/>
    <w:rsid w:val="005E421B"/>
    <w:rsid w:val="005E5FF2"/>
    <w:rsid w:val="005E64BE"/>
    <w:rsid w:val="005E6822"/>
    <w:rsid w:val="005E78CF"/>
    <w:rsid w:val="005F0529"/>
    <w:rsid w:val="005F0BEB"/>
    <w:rsid w:val="005F63B9"/>
    <w:rsid w:val="005F73BA"/>
    <w:rsid w:val="005F75E0"/>
    <w:rsid w:val="005F764A"/>
    <w:rsid w:val="00602B54"/>
    <w:rsid w:val="00603D19"/>
    <w:rsid w:val="00603E7C"/>
    <w:rsid w:val="00604691"/>
    <w:rsid w:val="006051B8"/>
    <w:rsid w:val="00605B66"/>
    <w:rsid w:val="0061046D"/>
    <w:rsid w:val="006107A0"/>
    <w:rsid w:val="00611A93"/>
    <w:rsid w:val="00614512"/>
    <w:rsid w:val="0061584A"/>
    <w:rsid w:val="00615D44"/>
    <w:rsid w:val="0061755D"/>
    <w:rsid w:val="00620A52"/>
    <w:rsid w:val="00623C06"/>
    <w:rsid w:val="00623CD2"/>
    <w:rsid w:val="006244D5"/>
    <w:rsid w:val="00624E0C"/>
    <w:rsid w:val="00625DA7"/>
    <w:rsid w:val="00626102"/>
    <w:rsid w:val="00626EBC"/>
    <w:rsid w:val="0062708F"/>
    <w:rsid w:val="00627A5B"/>
    <w:rsid w:val="00631D96"/>
    <w:rsid w:val="00632F28"/>
    <w:rsid w:val="00633EF1"/>
    <w:rsid w:val="00634A3F"/>
    <w:rsid w:val="006374F6"/>
    <w:rsid w:val="00643D21"/>
    <w:rsid w:val="006453E2"/>
    <w:rsid w:val="0064606F"/>
    <w:rsid w:val="00647325"/>
    <w:rsid w:val="00647393"/>
    <w:rsid w:val="006502E6"/>
    <w:rsid w:val="006509D6"/>
    <w:rsid w:val="00651258"/>
    <w:rsid w:val="0065142C"/>
    <w:rsid w:val="00651C34"/>
    <w:rsid w:val="00652B78"/>
    <w:rsid w:val="006545AD"/>
    <w:rsid w:val="00656A17"/>
    <w:rsid w:val="00656F1A"/>
    <w:rsid w:val="006570D1"/>
    <w:rsid w:val="00657DE4"/>
    <w:rsid w:val="00661D14"/>
    <w:rsid w:val="00661F5A"/>
    <w:rsid w:val="006625AC"/>
    <w:rsid w:val="00662DAC"/>
    <w:rsid w:val="006632EC"/>
    <w:rsid w:val="00663AE9"/>
    <w:rsid w:val="00664624"/>
    <w:rsid w:val="00665264"/>
    <w:rsid w:val="006654FC"/>
    <w:rsid w:val="0066579E"/>
    <w:rsid w:val="00666B31"/>
    <w:rsid w:val="00667414"/>
    <w:rsid w:val="00667D6A"/>
    <w:rsid w:val="00672802"/>
    <w:rsid w:val="00673BFF"/>
    <w:rsid w:val="006740DB"/>
    <w:rsid w:val="00676BC1"/>
    <w:rsid w:val="006813B0"/>
    <w:rsid w:val="006817B5"/>
    <w:rsid w:val="00681809"/>
    <w:rsid w:val="00681F2A"/>
    <w:rsid w:val="00682B05"/>
    <w:rsid w:val="00684D48"/>
    <w:rsid w:val="006856AA"/>
    <w:rsid w:val="00685B33"/>
    <w:rsid w:val="00686AAB"/>
    <w:rsid w:val="006872B1"/>
    <w:rsid w:val="00687EDF"/>
    <w:rsid w:val="00690290"/>
    <w:rsid w:val="0069110C"/>
    <w:rsid w:val="00691593"/>
    <w:rsid w:val="0069206E"/>
    <w:rsid w:val="00693171"/>
    <w:rsid w:val="00693868"/>
    <w:rsid w:val="006938B1"/>
    <w:rsid w:val="0069604F"/>
    <w:rsid w:val="0069633D"/>
    <w:rsid w:val="00696625"/>
    <w:rsid w:val="006A0288"/>
    <w:rsid w:val="006A061A"/>
    <w:rsid w:val="006A4057"/>
    <w:rsid w:val="006A6A61"/>
    <w:rsid w:val="006B013D"/>
    <w:rsid w:val="006B0B06"/>
    <w:rsid w:val="006B10EB"/>
    <w:rsid w:val="006B22BF"/>
    <w:rsid w:val="006B7094"/>
    <w:rsid w:val="006C02C9"/>
    <w:rsid w:val="006C0428"/>
    <w:rsid w:val="006C1E86"/>
    <w:rsid w:val="006C2542"/>
    <w:rsid w:val="006C2E81"/>
    <w:rsid w:val="006C3AEE"/>
    <w:rsid w:val="006C479C"/>
    <w:rsid w:val="006C6DD3"/>
    <w:rsid w:val="006D0A70"/>
    <w:rsid w:val="006D2462"/>
    <w:rsid w:val="006D3B4B"/>
    <w:rsid w:val="006D4AC9"/>
    <w:rsid w:val="006E053C"/>
    <w:rsid w:val="006E0A5B"/>
    <w:rsid w:val="006E0F9B"/>
    <w:rsid w:val="006E262D"/>
    <w:rsid w:val="006E2874"/>
    <w:rsid w:val="006E2D78"/>
    <w:rsid w:val="006E444E"/>
    <w:rsid w:val="006E530B"/>
    <w:rsid w:val="006E5C3B"/>
    <w:rsid w:val="006E6965"/>
    <w:rsid w:val="006E6BEC"/>
    <w:rsid w:val="006E7332"/>
    <w:rsid w:val="006E7FC7"/>
    <w:rsid w:val="006F0903"/>
    <w:rsid w:val="006F1C05"/>
    <w:rsid w:val="006F1E0A"/>
    <w:rsid w:val="006F36B5"/>
    <w:rsid w:val="006F4248"/>
    <w:rsid w:val="006F49C5"/>
    <w:rsid w:val="006F55B6"/>
    <w:rsid w:val="006F6608"/>
    <w:rsid w:val="006F76CF"/>
    <w:rsid w:val="0070171E"/>
    <w:rsid w:val="00701E85"/>
    <w:rsid w:val="007038C0"/>
    <w:rsid w:val="00705671"/>
    <w:rsid w:val="0071033B"/>
    <w:rsid w:val="007120CC"/>
    <w:rsid w:val="00713194"/>
    <w:rsid w:val="007150FF"/>
    <w:rsid w:val="00715682"/>
    <w:rsid w:val="00720092"/>
    <w:rsid w:val="007213D9"/>
    <w:rsid w:val="0072178B"/>
    <w:rsid w:val="00722566"/>
    <w:rsid w:val="00724414"/>
    <w:rsid w:val="00724A23"/>
    <w:rsid w:val="00724B5B"/>
    <w:rsid w:val="0072574A"/>
    <w:rsid w:val="007260F0"/>
    <w:rsid w:val="00726A2A"/>
    <w:rsid w:val="00730846"/>
    <w:rsid w:val="007312B5"/>
    <w:rsid w:val="007329FC"/>
    <w:rsid w:val="00732F81"/>
    <w:rsid w:val="0073310E"/>
    <w:rsid w:val="00733633"/>
    <w:rsid w:val="00733EC8"/>
    <w:rsid w:val="00734114"/>
    <w:rsid w:val="00734C56"/>
    <w:rsid w:val="00735C1B"/>
    <w:rsid w:val="00735D54"/>
    <w:rsid w:val="00735E38"/>
    <w:rsid w:val="007365D3"/>
    <w:rsid w:val="00736F7C"/>
    <w:rsid w:val="00736FA2"/>
    <w:rsid w:val="00740A55"/>
    <w:rsid w:val="00740C5A"/>
    <w:rsid w:val="007417A1"/>
    <w:rsid w:val="00741DFB"/>
    <w:rsid w:val="007421C5"/>
    <w:rsid w:val="00745863"/>
    <w:rsid w:val="007458AB"/>
    <w:rsid w:val="00745EF7"/>
    <w:rsid w:val="007466CE"/>
    <w:rsid w:val="00746ED7"/>
    <w:rsid w:val="007536E1"/>
    <w:rsid w:val="00753F56"/>
    <w:rsid w:val="007553AD"/>
    <w:rsid w:val="007565F2"/>
    <w:rsid w:val="00756765"/>
    <w:rsid w:val="007571DA"/>
    <w:rsid w:val="00757B8C"/>
    <w:rsid w:val="007600F7"/>
    <w:rsid w:val="007605A4"/>
    <w:rsid w:val="007608C1"/>
    <w:rsid w:val="00760E49"/>
    <w:rsid w:val="0076162B"/>
    <w:rsid w:val="007633DE"/>
    <w:rsid w:val="007637BF"/>
    <w:rsid w:val="00763AEE"/>
    <w:rsid w:val="00764233"/>
    <w:rsid w:val="007657E1"/>
    <w:rsid w:val="0076591E"/>
    <w:rsid w:val="00766897"/>
    <w:rsid w:val="00767E52"/>
    <w:rsid w:val="00770416"/>
    <w:rsid w:val="00770E31"/>
    <w:rsid w:val="00771EBE"/>
    <w:rsid w:val="00773949"/>
    <w:rsid w:val="00774500"/>
    <w:rsid w:val="00774922"/>
    <w:rsid w:val="0077575D"/>
    <w:rsid w:val="00775B8A"/>
    <w:rsid w:val="00775CBB"/>
    <w:rsid w:val="00780A2C"/>
    <w:rsid w:val="00780E5E"/>
    <w:rsid w:val="00782AE3"/>
    <w:rsid w:val="00782DC1"/>
    <w:rsid w:val="0078305F"/>
    <w:rsid w:val="00783979"/>
    <w:rsid w:val="00784492"/>
    <w:rsid w:val="00784F0C"/>
    <w:rsid w:val="00785332"/>
    <w:rsid w:val="0078640B"/>
    <w:rsid w:val="00786604"/>
    <w:rsid w:val="0078747B"/>
    <w:rsid w:val="0078767D"/>
    <w:rsid w:val="00787B4E"/>
    <w:rsid w:val="007946EE"/>
    <w:rsid w:val="0079537C"/>
    <w:rsid w:val="00796881"/>
    <w:rsid w:val="00796ABE"/>
    <w:rsid w:val="00796CEC"/>
    <w:rsid w:val="00797D60"/>
    <w:rsid w:val="007A03BD"/>
    <w:rsid w:val="007A2B37"/>
    <w:rsid w:val="007A2DB3"/>
    <w:rsid w:val="007A3F89"/>
    <w:rsid w:val="007A505E"/>
    <w:rsid w:val="007A5A87"/>
    <w:rsid w:val="007A626E"/>
    <w:rsid w:val="007A67D7"/>
    <w:rsid w:val="007B0D09"/>
    <w:rsid w:val="007B0ED4"/>
    <w:rsid w:val="007B246C"/>
    <w:rsid w:val="007B305C"/>
    <w:rsid w:val="007B4C19"/>
    <w:rsid w:val="007B4CD4"/>
    <w:rsid w:val="007B4D9A"/>
    <w:rsid w:val="007B7150"/>
    <w:rsid w:val="007C012E"/>
    <w:rsid w:val="007C042A"/>
    <w:rsid w:val="007C147E"/>
    <w:rsid w:val="007C15FA"/>
    <w:rsid w:val="007C230B"/>
    <w:rsid w:val="007C2AA0"/>
    <w:rsid w:val="007C3927"/>
    <w:rsid w:val="007C6324"/>
    <w:rsid w:val="007D0350"/>
    <w:rsid w:val="007D06FA"/>
    <w:rsid w:val="007D3643"/>
    <w:rsid w:val="007D39F5"/>
    <w:rsid w:val="007D5671"/>
    <w:rsid w:val="007D5940"/>
    <w:rsid w:val="007D5DB8"/>
    <w:rsid w:val="007D7BC7"/>
    <w:rsid w:val="007E0681"/>
    <w:rsid w:val="007E0D60"/>
    <w:rsid w:val="007E1E36"/>
    <w:rsid w:val="007E2061"/>
    <w:rsid w:val="007E3837"/>
    <w:rsid w:val="007E4860"/>
    <w:rsid w:val="007E4F06"/>
    <w:rsid w:val="007E5355"/>
    <w:rsid w:val="007E5B79"/>
    <w:rsid w:val="007E61C3"/>
    <w:rsid w:val="007E6DDA"/>
    <w:rsid w:val="007E769A"/>
    <w:rsid w:val="007F050A"/>
    <w:rsid w:val="007F2E20"/>
    <w:rsid w:val="007F3670"/>
    <w:rsid w:val="007F436E"/>
    <w:rsid w:val="007F4534"/>
    <w:rsid w:val="007F50D4"/>
    <w:rsid w:val="007F53DC"/>
    <w:rsid w:val="00800611"/>
    <w:rsid w:val="00804C84"/>
    <w:rsid w:val="00805CF2"/>
    <w:rsid w:val="00806B07"/>
    <w:rsid w:val="00807D38"/>
    <w:rsid w:val="00815A6C"/>
    <w:rsid w:val="00815D26"/>
    <w:rsid w:val="00816EB6"/>
    <w:rsid w:val="00817366"/>
    <w:rsid w:val="00817A88"/>
    <w:rsid w:val="00820DE5"/>
    <w:rsid w:val="00823353"/>
    <w:rsid w:val="00824CDD"/>
    <w:rsid w:val="00824E3C"/>
    <w:rsid w:val="00827578"/>
    <w:rsid w:val="00827639"/>
    <w:rsid w:val="00830547"/>
    <w:rsid w:val="00830E19"/>
    <w:rsid w:val="00831B3A"/>
    <w:rsid w:val="00831BFC"/>
    <w:rsid w:val="00834717"/>
    <w:rsid w:val="00835542"/>
    <w:rsid w:val="0083569A"/>
    <w:rsid w:val="00835F65"/>
    <w:rsid w:val="0083674E"/>
    <w:rsid w:val="00836F85"/>
    <w:rsid w:val="00841593"/>
    <w:rsid w:val="00841905"/>
    <w:rsid w:val="008428E2"/>
    <w:rsid w:val="00842A4C"/>
    <w:rsid w:val="00842DF3"/>
    <w:rsid w:val="00842F33"/>
    <w:rsid w:val="00843CB7"/>
    <w:rsid w:val="008450E2"/>
    <w:rsid w:val="00845A31"/>
    <w:rsid w:val="00847227"/>
    <w:rsid w:val="008518C4"/>
    <w:rsid w:val="00852BE7"/>
    <w:rsid w:val="00852FD3"/>
    <w:rsid w:val="00853ECF"/>
    <w:rsid w:val="00854370"/>
    <w:rsid w:val="00854804"/>
    <w:rsid w:val="00860774"/>
    <w:rsid w:val="008615E8"/>
    <w:rsid w:val="00861BA2"/>
    <w:rsid w:val="00861D8D"/>
    <w:rsid w:val="008626CE"/>
    <w:rsid w:val="008626D5"/>
    <w:rsid w:val="008633D4"/>
    <w:rsid w:val="0086447D"/>
    <w:rsid w:val="00865652"/>
    <w:rsid w:val="00865676"/>
    <w:rsid w:val="008667D0"/>
    <w:rsid w:val="008667FD"/>
    <w:rsid w:val="00866A9E"/>
    <w:rsid w:val="00867AB7"/>
    <w:rsid w:val="00867ABA"/>
    <w:rsid w:val="00867E60"/>
    <w:rsid w:val="00872E75"/>
    <w:rsid w:val="00873FF1"/>
    <w:rsid w:val="0087500F"/>
    <w:rsid w:val="008759F9"/>
    <w:rsid w:val="00875F4D"/>
    <w:rsid w:val="00880AA1"/>
    <w:rsid w:val="00881C87"/>
    <w:rsid w:val="008826F2"/>
    <w:rsid w:val="00882B61"/>
    <w:rsid w:val="00883715"/>
    <w:rsid w:val="00883BA0"/>
    <w:rsid w:val="00884C40"/>
    <w:rsid w:val="00884F9F"/>
    <w:rsid w:val="0088662E"/>
    <w:rsid w:val="00887581"/>
    <w:rsid w:val="0089046C"/>
    <w:rsid w:val="008904F5"/>
    <w:rsid w:val="008916F1"/>
    <w:rsid w:val="00892E74"/>
    <w:rsid w:val="00892F3B"/>
    <w:rsid w:val="008933D5"/>
    <w:rsid w:val="0089400D"/>
    <w:rsid w:val="008A14FE"/>
    <w:rsid w:val="008A1CE9"/>
    <w:rsid w:val="008A58E5"/>
    <w:rsid w:val="008A6560"/>
    <w:rsid w:val="008A724F"/>
    <w:rsid w:val="008B09CD"/>
    <w:rsid w:val="008B1494"/>
    <w:rsid w:val="008B269A"/>
    <w:rsid w:val="008B2A1E"/>
    <w:rsid w:val="008B2ACD"/>
    <w:rsid w:val="008B2D4D"/>
    <w:rsid w:val="008B4B70"/>
    <w:rsid w:val="008B4CF9"/>
    <w:rsid w:val="008B4F7D"/>
    <w:rsid w:val="008B5C46"/>
    <w:rsid w:val="008B6751"/>
    <w:rsid w:val="008B709D"/>
    <w:rsid w:val="008B719D"/>
    <w:rsid w:val="008B7C0B"/>
    <w:rsid w:val="008C0644"/>
    <w:rsid w:val="008C0701"/>
    <w:rsid w:val="008C0C8D"/>
    <w:rsid w:val="008C2977"/>
    <w:rsid w:val="008C2E33"/>
    <w:rsid w:val="008C4857"/>
    <w:rsid w:val="008C5AA1"/>
    <w:rsid w:val="008C62AF"/>
    <w:rsid w:val="008C644C"/>
    <w:rsid w:val="008C7214"/>
    <w:rsid w:val="008C72D9"/>
    <w:rsid w:val="008C7C67"/>
    <w:rsid w:val="008D0FC5"/>
    <w:rsid w:val="008D292C"/>
    <w:rsid w:val="008D2FF0"/>
    <w:rsid w:val="008E0C91"/>
    <w:rsid w:val="008E0D6F"/>
    <w:rsid w:val="008E2E85"/>
    <w:rsid w:val="008E418C"/>
    <w:rsid w:val="008E4868"/>
    <w:rsid w:val="008E6B91"/>
    <w:rsid w:val="008E70F5"/>
    <w:rsid w:val="008E7434"/>
    <w:rsid w:val="008F489E"/>
    <w:rsid w:val="008F6340"/>
    <w:rsid w:val="008F6CFC"/>
    <w:rsid w:val="00901781"/>
    <w:rsid w:val="009058EA"/>
    <w:rsid w:val="009108E2"/>
    <w:rsid w:val="00911189"/>
    <w:rsid w:val="00911D91"/>
    <w:rsid w:val="00912BB7"/>
    <w:rsid w:val="00913B74"/>
    <w:rsid w:val="0091447E"/>
    <w:rsid w:val="00915532"/>
    <w:rsid w:val="009166EB"/>
    <w:rsid w:val="00917462"/>
    <w:rsid w:val="0092072A"/>
    <w:rsid w:val="00924C71"/>
    <w:rsid w:val="00924E30"/>
    <w:rsid w:val="00926964"/>
    <w:rsid w:val="00927D62"/>
    <w:rsid w:val="00927DC6"/>
    <w:rsid w:val="00927EF2"/>
    <w:rsid w:val="00930F25"/>
    <w:rsid w:val="00932CB6"/>
    <w:rsid w:val="009330B5"/>
    <w:rsid w:val="009343AC"/>
    <w:rsid w:val="00934772"/>
    <w:rsid w:val="00935314"/>
    <w:rsid w:val="009362B5"/>
    <w:rsid w:val="00937CC5"/>
    <w:rsid w:val="00937D80"/>
    <w:rsid w:val="00940569"/>
    <w:rsid w:val="0094169F"/>
    <w:rsid w:val="00942BCB"/>
    <w:rsid w:val="00942FD3"/>
    <w:rsid w:val="00943827"/>
    <w:rsid w:val="00943A6F"/>
    <w:rsid w:val="00945B4B"/>
    <w:rsid w:val="0095083E"/>
    <w:rsid w:val="00950ED3"/>
    <w:rsid w:val="00951033"/>
    <w:rsid w:val="00952558"/>
    <w:rsid w:val="009529A6"/>
    <w:rsid w:val="0095493A"/>
    <w:rsid w:val="00954F06"/>
    <w:rsid w:val="00957075"/>
    <w:rsid w:val="009573AF"/>
    <w:rsid w:val="00957AE8"/>
    <w:rsid w:val="0096058F"/>
    <w:rsid w:val="00961268"/>
    <w:rsid w:val="00961656"/>
    <w:rsid w:val="00962457"/>
    <w:rsid w:val="009625E8"/>
    <w:rsid w:val="00963D2F"/>
    <w:rsid w:val="00964881"/>
    <w:rsid w:val="00966280"/>
    <w:rsid w:val="00966F57"/>
    <w:rsid w:val="00967629"/>
    <w:rsid w:val="00967FF9"/>
    <w:rsid w:val="00970595"/>
    <w:rsid w:val="0097516B"/>
    <w:rsid w:val="00975AA0"/>
    <w:rsid w:val="0097689F"/>
    <w:rsid w:val="00977FA0"/>
    <w:rsid w:val="00980234"/>
    <w:rsid w:val="009802A2"/>
    <w:rsid w:val="00981489"/>
    <w:rsid w:val="0098297E"/>
    <w:rsid w:val="0098339F"/>
    <w:rsid w:val="0098461C"/>
    <w:rsid w:val="009867F8"/>
    <w:rsid w:val="009868D1"/>
    <w:rsid w:val="00986EB2"/>
    <w:rsid w:val="009872CE"/>
    <w:rsid w:val="00987DA3"/>
    <w:rsid w:val="009907C4"/>
    <w:rsid w:val="00990D2E"/>
    <w:rsid w:val="00991669"/>
    <w:rsid w:val="00991B49"/>
    <w:rsid w:val="009929B2"/>
    <w:rsid w:val="00992D18"/>
    <w:rsid w:val="009938F0"/>
    <w:rsid w:val="00993AD4"/>
    <w:rsid w:val="00993D06"/>
    <w:rsid w:val="00994989"/>
    <w:rsid w:val="009A02B2"/>
    <w:rsid w:val="009A1EFA"/>
    <w:rsid w:val="009A21D1"/>
    <w:rsid w:val="009A2332"/>
    <w:rsid w:val="009A2FF2"/>
    <w:rsid w:val="009A3346"/>
    <w:rsid w:val="009A3569"/>
    <w:rsid w:val="009A35FE"/>
    <w:rsid w:val="009A361F"/>
    <w:rsid w:val="009A3919"/>
    <w:rsid w:val="009A39A3"/>
    <w:rsid w:val="009A626E"/>
    <w:rsid w:val="009A636F"/>
    <w:rsid w:val="009A667B"/>
    <w:rsid w:val="009A6F0A"/>
    <w:rsid w:val="009A748A"/>
    <w:rsid w:val="009B03FF"/>
    <w:rsid w:val="009B0667"/>
    <w:rsid w:val="009B088B"/>
    <w:rsid w:val="009B0F49"/>
    <w:rsid w:val="009B1517"/>
    <w:rsid w:val="009B24FD"/>
    <w:rsid w:val="009B2657"/>
    <w:rsid w:val="009B365B"/>
    <w:rsid w:val="009B4F77"/>
    <w:rsid w:val="009B73FD"/>
    <w:rsid w:val="009B7C6E"/>
    <w:rsid w:val="009C0395"/>
    <w:rsid w:val="009C1F3D"/>
    <w:rsid w:val="009C2CA4"/>
    <w:rsid w:val="009C4135"/>
    <w:rsid w:val="009C42BD"/>
    <w:rsid w:val="009C4611"/>
    <w:rsid w:val="009C4EDA"/>
    <w:rsid w:val="009C5E54"/>
    <w:rsid w:val="009C6004"/>
    <w:rsid w:val="009C626D"/>
    <w:rsid w:val="009C648E"/>
    <w:rsid w:val="009C77A5"/>
    <w:rsid w:val="009C7C8B"/>
    <w:rsid w:val="009D0E85"/>
    <w:rsid w:val="009D1803"/>
    <w:rsid w:val="009D1971"/>
    <w:rsid w:val="009D3EA2"/>
    <w:rsid w:val="009D458C"/>
    <w:rsid w:val="009D4719"/>
    <w:rsid w:val="009D4CBF"/>
    <w:rsid w:val="009D5546"/>
    <w:rsid w:val="009D6879"/>
    <w:rsid w:val="009E1178"/>
    <w:rsid w:val="009E3DDB"/>
    <w:rsid w:val="009E3F7C"/>
    <w:rsid w:val="009E4B06"/>
    <w:rsid w:val="009E4BE0"/>
    <w:rsid w:val="009E4DAF"/>
    <w:rsid w:val="009E66F6"/>
    <w:rsid w:val="009F0BC9"/>
    <w:rsid w:val="009F1B89"/>
    <w:rsid w:val="009F3BAF"/>
    <w:rsid w:val="009F41B7"/>
    <w:rsid w:val="009F46FA"/>
    <w:rsid w:val="009F4E01"/>
    <w:rsid w:val="009F53FA"/>
    <w:rsid w:val="00A00B90"/>
    <w:rsid w:val="00A01019"/>
    <w:rsid w:val="00A022A5"/>
    <w:rsid w:val="00A026A2"/>
    <w:rsid w:val="00A028A5"/>
    <w:rsid w:val="00A02A1B"/>
    <w:rsid w:val="00A03417"/>
    <w:rsid w:val="00A05C3B"/>
    <w:rsid w:val="00A06647"/>
    <w:rsid w:val="00A0703B"/>
    <w:rsid w:val="00A114BF"/>
    <w:rsid w:val="00A117E2"/>
    <w:rsid w:val="00A13495"/>
    <w:rsid w:val="00A14D83"/>
    <w:rsid w:val="00A163C3"/>
    <w:rsid w:val="00A16B56"/>
    <w:rsid w:val="00A2018A"/>
    <w:rsid w:val="00A20F3A"/>
    <w:rsid w:val="00A21707"/>
    <w:rsid w:val="00A21BC9"/>
    <w:rsid w:val="00A23FA9"/>
    <w:rsid w:val="00A2443A"/>
    <w:rsid w:val="00A244C7"/>
    <w:rsid w:val="00A245FE"/>
    <w:rsid w:val="00A25480"/>
    <w:rsid w:val="00A254F8"/>
    <w:rsid w:val="00A2590F"/>
    <w:rsid w:val="00A25B7E"/>
    <w:rsid w:val="00A25C27"/>
    <w:rsid w:val="00A327A6"/>
    <w:rsid w:val="00A342A3"/>
    <w:rsid w:val="00A34D04"/>
    <w:rsid w:val="00A35159"/>
    <w:rsid w:val="00A36F12"/>
    <w:rsid w:val="00A371E3"/>
    <w:rsid w:val="00A41A02"/>
    <w:rsid w:val="00A41B72"/>
    <w:rsid w:val="00A42C54"/>
    <w:rsid w:val="00A42D3B"/>
    <w:rsid w:val="00A42D79"/>
    <w:rsid w:val="00A43B8F"/>
    <w:rsid w:val="00A44D49"/>
    <w:rsid w:val="00A45261"/>
    <w:rsid w:val="00A472C9"/>
    <w:rsid w:val="00A478FE"/>
    <w:rsid w:val="00A5072A"/>
    <w:rsid w:val="00A52A28"/>
    <w:rsid w:val="00A534AF"/>
    <w:rsid w:val="00A53838"/>
    <w:rsid w:val="00A53C62"/>
    <w:rsid w:val="00A5415F"/>
    <w:rsid w:val="00A5454B"/>
    <w:rsid w:val="00A56C84"/>
    <w:rsid w:val="00A6025F"/>
    <w:rsid w:val="00A61863"/>
    <w:rsid w:val="00A6317F"/>
    <w:rsid w:val="00A63D38"/>
    <w:rsid w:val="00A65C2F"/>
    <w:rsid w:val="00A771B2"/>
    <w:rsid w:val="00A772F0"/>
    <w:rsid w:val="00A7784F"/>
    <w:rsid w:val="00A807D7"/>
    <w:rsid w:val="00A80F44"/>
    <w:rsid w:val="00A81E1A"/>
    <w:rsid w:val="00A82194"/>
    <w:rsid w:val="00A835DE"/>
    <w:rsid w:val="00A860D9"/>
    <w:rsid w:val="00A876EE"/>
    <w:rsid w:val="00A9138E"/>
    <w:rsid w:val="00A915A0"/>
    <w:rsid w:val="00A95396"/>
    <w:rsid w:val="00A95666"/>
    <w:rsid w:val="00A96EEE"/>
    <w:rsid w:val="00A97312"/>
    <w:rsid w:val="00A97F51"/>
    <w:rsid w:val="00AA0D44"/>
    <w:rsid w:val="00AA2E9F"/>
    <w:rsid w:val="00AA3960"/>
    <w:rsid w:val="00AA47E6"/>
    <w:rsid w:val="00AA6C06"/>
    <w:rsid w:val="00AB0561"/>
    <w:rsid w:val="00AB1ACF"/>
    <w:rsid w:val="00AB1CF1"/>
    <w:rsid w:val="00AB2A0E"/>
    <w:rsid w:val="00AB38A9"/>
    <w:rsid w:val="00AB4767"/>
    <w:rsid w:val="00AB61DE"/>
    <w:rsid w:val="00AB6710"/>
    <w:rsid w:val="00AC20D9"/>
    <w:rsid w:val="00AC34BD"/>
    <w:rsid w:val="00AC400A"/>
    <w:rsid w:val="00AC46EF"/>
    <w:rsid w:val="00AC4963"/>
    <w:rsid w:val="00AC4D84"/>
    <w:rsid w:val="00AC5F42"/>
    <w:rsid w:val="00AC5FD2"/>
    <w:rsid w:val="00AC6311"/>
    <w:rsid w:val="00AC7194"/>
    <w:rsid w:val="00AC7BC3"/>
    <w:rsid w:val="00AD0B87"/>
    <w:rsid w:val="00AD238E"/>
    <w:rsid w:val="00AD29F7"/>
    <w:rsid w:val="00AD33D4"/>
    <w:rsid w:val="00AD3831"/>
    <w:rsid w:val="00AD3B15"/>
    <w:rsid w:val="00AD4B5D"/>
    <w:rsid w:val="00AD55EC"/>
    <w:rsid w:val="00AD5BA7"/>
    <w:rsid w:val="00AD5E67"/>
    <w:rsid w:val="00AD6E2E"/>
    <w:rsid w:val="00AD7991"/>
    <w:rsid w:val="00AD7B11"/>
    <w:rsid w:val="00AE101D"/>
    <w:rsid w:val="00AE62E7"/>
    <w:rsid w:val="00AE6F2A"/>
    <w:rsid w:val="00AE7B42"/>
    <w:rsid w:val="00AF06A6"/>
    <w:rsid w:val="00AF0F89"/>
    <w:rsid w:val="00AF35DB"/>
    <w:rsid w:val="00AF3C28"/>
    <w:rsid w:val="00AF4201"/>
    <w:rsid w:val="00AF43C5"/>
    <w:rsid w:val="00AF51BD"/>
    <w:rsid w:val="00AF62B3"/>
    <w:rsid w:val="00AF697A"/>
    <w:rsid w:val="00AF6A76"/>
    <w:rsid w:val="00B008C2"/>
    <w:rsid w:val="00B01173"/>
    <w:rsid w:val="00B015A2"/>
    <w:rsid w:val="00B021BA"/>
    <w:rsid w:val="00B02CE0"/>
    <w:rsid w:val="00B02E14"/>
    <w:rsid w:val="00B02F14"/>
    <w:rsid w:val="00B03769"/>
    <w:rsid w:val="00B040A0"/>
    <w:rsid w:val="00B059C3"/>
    <w:rsid w:val="00B06C2D"/>
    <w:rsid w:val="00B06DDF"/>
    <w:rsid w:val="00B079DA"/>
    <w:rsid w:val="00B07A76"/>
    <w:rsid w:val="00B13376"/>
    <w:rsid w:val="00B13494"/>
    <w:rsid w:val="00B13669"/>
    <w:rsid w:val="00B17A0D"/>
    <w:rsid w:val="00B212BF"/>
    <w:rsid w:val="00B21E62"/>
    <w:rsid w:val="00B22ABB"/>
    <w:rsid w:val="00B22BF1"/>
    <w:rsid w:val="00B23061"/>
    <w:rsid w:val="00B23259"/>
    <w:rsid w:val="00B23E93"/>
    <w:rsid w:val="00B24D74"/>
    <w:rsid w:val="00B25480"/>
    <w:rsid w:val="00B25740"/>
    <w:rsid w:val="00B26FB6"/>
    <w:rsid w:val="00B3078E"/>
    <w:rsid w:val="00B3156A"/>
    <w:rsid w:val="00B31B25"/>
    <w:rsid w:val="00B35560"/>
    <w:rsid w:val="00B35A75"/>
    <w:rsid w:val="00B36C76"/>
    <w:rsid w:val="00B37011"/>
    <w:rsid w:val="00B40082"/>
    <w:rsid w:val="00B426B8"/>
    <w:rsid w:val="00B42FD1"/>
    <w:rsid w:val="00B43CD6"/>
    <w:rsid w:val="00B45552"/>
    <w:rsid w:val="00B45F65"/>
    <w:rsid w:val="00B46B48"/>
    <w:rsid w:val="00B47CB6"/>
    <w:rsid w:val="00B502B6"/>
    <w:rsid w:val="00B50EE4"/>
    <w:rsid w:val="00B54494"/>
    <w:rsid w:val="00B54E6B"/>
    <w:rsid w:val="00B54FF3"/>
    <w:rsid w:val="00B55E6F"/>
    <w:rsid w:val="00B55EA7"/>
    <w:rsid w:val="00B55ED2"/>
    <w:rsid w:val="00B617CE"/>
    <w:rsid w:val="00B630B1"/>
    <w:rsid w:val="00B64DDA"/>
    <w:rsid w:val="00B67AF1"/>
    <w:rsid w:val="00B70B55"/>
    <w:rsid w:val="00B71145"/>
    <w:rsid w:val="00B72096"/>
    <w:rsid w:val="00B73348"/>
    <w:rsid w:val="00B744E4"/>
    <w:rsid w:val="00B753A0"/>
    <w:rsid w:val="00B7593D"/>
    <w:rsid w:val="00B76133"/>
    <w:rsid w:val="00B76DD7"/>
    <w:rsid w:val="00B76E34"/>
    <w:rsid w:val="00B778B2"/>
    <w:rsid w:val="00B81F11"/>
    <w:rsid w:val="00B82F17"/>
    <w:rsid w:val="00B84468"/>
    <w:rsid w:val="00B851B6"/>
    <w:rsid w:val="00B85E04"/>
    <w:rsid w:val="00B875A4"/>
    <w:rsid w:val="00B87D53"/>
    <w:rsid w:val="00B908B5"/>
    <w:rsid w:val="00B90972"/>
    <w:rsid w:val="00B91488"/>
    <w:rsid w:val="00B931F5"/>
    <w:rsid w:val="00B938EA"/>
    <w:rsid w:val="00B95097"/>
    <w:rsid w:val="00B95AE5"/>
    <w:rsid w:val="00B96A1D"/>
    <w:rsid w:val="00BA14F6"/>
    <w:rsid w:val="00BA2323"/>
    <w:rsid w:val="00BA2774"/>
    <w:rsid w:val="00BA2A01"/>
    <w:rsid w:val="00BA3551"/>
    <w:rsid w:val="00BA3BDA"/>
    <w:rsid w:val="00BA53F2"/>
    <w:rsid w:val="00BA6333"/>
    <w:rsid w:val="00BA656C"/>
    <w:rsid w:val="00BA787E"/>
    <w:rsid w:val="00BB09F6"/>
    <w:rsid w:val="00BB117B"/>
    <w:rsid w:val="00BB2510"/>
    <w:rsid w:val="00BB37DE"/>
    <w:rsid w:val="00BB42F5"/>
    <w:rsid w:val="00BB45DD"/>
    <w:rsid w:val="00BB5365"/>
    <w:rsid w:val="00BB584C"/>
    <w:rsid w:val="00BB5BB2"/>
    <w:rsid w:val="00BB7259"/>
    <w:rsid w:val="00BC0FB1"/>
    <w:rsid w:val="00BC2259"/>
    <w:rsid w:val="00BC4130"/>
    <w:rsid w:val="00BC4370"/>
    <w:rsid w:val="00BC5070"/>
    <w:rsid w:val="00BC709B"/>
    <w:rsid w:val="00BC7340"/>
    <w:rsid w:val="00BD0B96"/>
    <w:rsid w:val="00BD109F"/>
    <w:rsid w:val="00BD362A"/>
    <w:rsid w:val="00BD39A1"/>
    <w:rsid w:val="00BD4816"/>
    <w:rsid w:val="00BD5FA2"/>
    <w:rsid w:val="00BD697E"/>
    <w:rsid w:val="00BE02ED"/>
    <w:rsid w:val="00BE0BB2"/>
    <w:rsid w:val="00BE2B8A"/>
    <w:rsid w:val="00BE5E64"/>
    <w:rsid w:val="00BE623F"/>
    <w:rsid w:val="00BE688D"/>
    <w:rsid w:val="00BE7016"/>
    <w:rsid w:val="00BE7055"/>
    <w:rsid w:val="00BE7911"/>
    <w:rsid w:val="00BF0AD6"/>
    <w:rsid w:val="00BF1B8D"/>
    <w:rsid w:val="00BF21C2"/>
    <w:rsid w:val="00BF225C"/>
    <w:rsid w:val="00BF23A8"/>
    <w:rsid w:val="00BF2DF2"/>
    <w:rsid w:val="00BF6350"/>
    <w:rsid w:val="00BF656E"/>
    <w:rsid w:val="00BF7328"/>
    <w:rsid w:val="00BF7AB3"/>
    <w:rsid w:val="00BF7D7C"/>
    <w:rsid w:val="00C007F0"/>
    <w:rsid w:val="00C02336"/>
    <w:rsid w:val="00C03BD5"/>
    <w:rsid w:val="00C04508"/>
    <w:rsid w:val="00C07E98"/>
    <w:rsid w:val="00C10819"/>
    <w:rsid w:val="00C120D2"/>
    <w:rsid w:val="00C134FD"/>
    <w:rsid w:val="00C1440A"/>
    <w:rsid w:val="00C158DB"/>
    <w:rsid w:val="00C15AA8"/>
    <w:rsid w:val="00C15E2B"/>
    <w:rsid w:val="00C15EBD"/>
    <w:rsid w:val="00C16646"/>
    <w:rsid w:val="00C16D53"/>
    <w:rsid w:val="00C16D69"/>
    <w:rsid w:val="00C1712E"/>
    <w:rsid w:val="00C201EA"/>
    <w:rsid w:val="00C20CBA"/>
    <w:rsid w:val="00C216F6"/>
    <w:rsid w:val="00C2216D"/>
    <w:rsid w:val="00C22AA0"/>
    <w:rsid w:val="00C234E2"/>
    <w:rsid w:val="00C24305"/>
    <w:rsid w:val="00C25574"/>
    <w:rsid w:val="00C27987"/>
    <w:rsid w:val="00C27A13"/>
    <w:rsid w:val="00C30705"/>
    <w:rsid w:val="00C3133C"/>
    <w:rsid w:val="00C320A0"/>
    <w:rsid w:val="00C32222"/>
    <w:rsid w:val="00C32E70"/>
    <w:rsid w:val="00C33481"/>
    <w:rsid w:val="00C34A61"/>
    <w:rsid w:val="00C35177"/>
    <w:rsid w:val="00C35D29"/>
    <w:rsid w:val="00C36EA9"/>
    <w:rsid w:val="00C36FFC"/>
    <w:rsid w:val="00C4006C"/>
    <w:rsid w:val="00C4053A"/>
    <w:rsid w:val="00C4164B"/>
    <w:rsid w:val="00C43394"/>
    <w:rsid w:val="00C43E13"/>
    <w:rsid w:val="00C44EC5"/>
    <w:rsid w:val="00C454D5"/>
    <w:rsid w:val="00C45699"/>
    <w:rsid w:val="00C45877"/>
    <w:rsid w:val="00C45DE1"/>
    <w:rsid w:val="00C471E0"/>
    <w:rsid w:val="00C47F11"/>
    <w:rsid w:val="00C51A66"/>
    <w:rsid w:val="00C52F7B"/>
    <w:rsid w:val="00C5306F"/>
    <w:rsid w:val="00C54C21"/>
    <w:rsid w:val="00C571C0"/>
    <w:rsid w:val="00C609A1"/>
    <w:rsid w:val="00C60C03"/>
    <w:rsid w:val="00C6231A"/>
    <w:rsid w:val="00C62886"/>
    <w:rsid w:val="00C62920"/>
    <w:rsid w:val="00C63A30"/>
    <w:rsid w:val="00C64812"/>
    <w:rsid w:val="00C6549E"/>
    <w:rsid w:val="00C6559A"/>
    <w:rsid w:val="00C656E5"/>
    <w:rsid w:val="00C665F7"/>
    <w:rsid w:val="00C67932"/>
    <w:rsid w:val="00C67F4E"/>
    <w:rsid w:val="00C7068E"/>
    <w:rsid w:val="00C708A1"/>
    <w:rsid w:val="00C7204C"/>
    <w:rsid w:val="00C757E8"/>
    <w:rsid w:val="00C75855"/>
    <w:rsid w:val="00C762A7"/>
    <w:rsid w:val="00C77B1C"/>
    <w:rsid w:val="00C81671"/>
    <w:rsid w:val="00C83320"/>
    <w:rsid w:val="00C84D16"/>
    <w:rsid w:val="00C8501E"/>
    <w:rsid w:val="00C856AF"/>
    <w:rsid w:val="00C86416"/>
    <w:rsid w:val="00C86985"/>
    <w:rsid w:val="00C90154"/>
    <w:rsid w:val="00C90B71"/>
    <w:rsid w:val="00C916CE"/>
    <w:rsid w:val="00C9267A"/>
    <w:rsid w:val="00C92AA8"/>
    <w:rsid w:val="00C94732"/>
    <w:rsid w:val="00C94978"/>
    <w:rsid w:val="00C94A57"/>
    <w:rsid w:val="00C94CF6"/>
    <w:rsid w:val="00C951AB"/>
    <w:rsid w:val="00C976EC"/>
    <w:rsid w:val="00C978C7"/>
    <w:rsid w:val="00CA09A3"/>
    <w:rsid w:val="00CA0E63"/>
    <w:rsid w:val="00CA18C1"/>
    <w:rsid w:val="00CA27B9"/>
    <w:rsid w:val="00CA2E95"/>
    <w:rsid w:val="00CA3A91"/>
    <w:rsid w:val="00CA4340"/>
    <w:rsid w:val="00CA65EA"/>
    <w:rsid w:val="00CA68C2"/>
    <w:rsid w:val="00CA7561"/>
    <w:rsid w:val="00CA75F5"/>
    <w:rsid w:val="00CA7A14"/>
    <w:rsid w:val="00CB0235"/>
    <w:rsid w:val="00CB0F49"/>
    <w:rsid w:val="00CB2C9F"/>
    <w:rsid w:val="00CB2DA0"/>
    <w:rsid w:val="00CB480E"/>
    <w:rsid w:val="00CB564D"/>
    <w:rsid w:val="00CC11C7"/>
    <w:rsid w:val="00CC20FB"/>
    <w:rsid w:val="00CC2342"/>
    <w:rsid w:val="00CC2AF2"/>
    <w:rsid w:val="00CC352F"/>
    <w:rsid w:val="00CC53E3"/>
    <w:rsid w:val="00CC6467"/>
    <w:rsid w:val="00CC6BC3"/>
    <w:rsid w:val="00CC7095"/>
    <w:rsid w:val="00CC7642"/>
    <w:rsid w:val="00CC7CA7"/>
    <w:rsid w:val="00CC7ECB"/>
    <w:rsid w:val="00CD16F1"/>
    <w:rsid w:val="00CD2787"/>
    <w:rsid w:val="00CD3900"/>
    <w:rsid w:val="00CD3D11"/>
    <w:rsid w:val="00CD55DE"/>
    <w:rsid w:val="00CD5A9A"/>
    <w:rsid w:val="00CE06B1"/>
    <w:rsid w:val="00CE274A"/>
    <w:rsid w:val="00CE2E6B"/>
    <w:rsid w:val="00CE5455"/>
    <w:rsid w:val="00CE6D7E"/>
    <w:rsid w:val="00CE6E94"/>
    <w:rsid w:val="00CF070C"/>
    <w:rsid w:val="00CF1208"/>
    <w:rsid w:val="00CF342B"/>
    <w:rsid w:val="00CF3EAC"/>
    <w:rsid w:val="00CF409D"/>
    <w:rsid w:val="00CF41F5"/>
    <w:rsid w:val="00CF4460"/>
    <w:rsid w:val="00CF6590"/>
    <w:rsid w:val="00D0037E"/>
    <w:rsid w:val="00D0090D"/>
    <w:rsid w:val="00D03681"/>
    <w:rsid w:val="00D05D1E"/>
    <w:rsid w:val="00D115C8"/>
    <w:rsid w:val="00D12651"/>
    <w:rsid w:val="00D12B40"/>
    <w:rsid w:val="00D12D2F"/>
    <w:rsid w:val="00D1361F"/>
    <w:rsid w:val="00D14178"/>
    <w:rsid w:val="00D14436"/>
    <w:rsid w:val="00D15473"/>
    <w:rsid w:val="00D15E13"/>
    <w:rsid w:val="00D16258"/>
    <w:rsid w:val="00D1650C"/>
    <w:rsid w:val="00D20A9F"/>
    <w:rsid w:val="00D20F7C"/>
    <w:rsid w:val="00D22A89"/>
    <w:rsid w:val="00D247BE"/>
    <w:rsid w:val="00D25C80"/>
    <w:rsid w:val="00D30A02"/>
    <w:rsid w:val="00D31C89"/>
    <w:rsid w:val="00D31E3D"/>
    <w:rsid w:val="00D35097"/>
    <w:rsid w:val="00D352A6"/>
    <w:rsid w:val="00D35C52"/>
    <w:rsid w:val="00D35EAD"/>
    <w:rsid w:val="00D379D0"/>
    <w:rsid w:val="00D37FD3"/>
    <w:rsid w:val="00D40261"/>
    <w:rsid w:val="00D43077"/>
    <w:rsid w:val="00D4347D"/>
    <w:rsid w:val="00D4404C"/>
    <w:rsid w:val="00D44B95"/>
    <w:rsid w:val="00D46049"/>
    <w:rsid w:val="00D46D04"/>
    <w:rsid w:val="00D47172"/>
    <w:rsid w:val="00D47301"/>
    <w:rsid w:val="00D52606"/>
    <w:rsid w:val="00D52EB7"/>
    <w:rsid w:val="00D53D8B"/>
    <w:rsid w:val="00D541F5"/>
    <w:rsid w:val="00D55C01"/>
    <w:rsid w:val="00D579BB"/>
    <w:rsid w:val="00D61407"/>
    <w:rsid w:val="00D61540"/>
    <w:rsid w:val="00D616BE"/>
    <w:rsid w:val="00D62E88"/>
    <w:rsid w:val="00D656BE"/>
    <w:rsid w:val="00D65BB1"/>
    <w:rsid w:val="00D662F0"/>
    <w:rsid w:val="00D674D2"/>
    <w:rsid w:val="00D706B0"/>
    <w:rsid w:val="00D71061"/>
    <w:rsid w:val="00D71913"/>
    <w:rsid w:val="00D72F06"/>
    <w:rsid w:val="00D74A79"/>
    <w:rsid w:val="00D75266"/>
    <w:rsid w:val="00D75307"/>
    <w:rsid w:val="00D76E40"/>
    <w:rsid w:val="00D77D98"/>
    <w:rsid w:val="00D802C8"/>
    <w:rsid w:val="00D80865"/>
    <w:rsid w:val="00D80D8A"/>
    <w:rsid w:val="00D81268"/>
    <w:rsid w:val="00D81CBB"/>
    <w:rsid w:val="00D82049"/>
    <w:rsid w:val="00D82EC1"/>
    <w:rsid w:val="00D84BB8"/>
    <w:rsid w:val="00D87F4F"/>
    <w:rsid w:val="00D9007C"/>
    <w:rsid w:val="00D901C7"/>
    <w:rsid w:val="00D90EEF"/>
    <w:rsid w:val="00D93411"/>
    <w:rsid w:val="00D9383D"/>
    <w:rsid w:val="00D95CBE"/>
    <w:rsid w:val="00D967E6"/>
    <w:rsid w:val="00DA0710"/>
    <w:rsid w:val="00DA4860"/>
    <w:rsid w:val="00DA4E99"/>
    <w:rsid w:val="00DB22B5"/>
    <w:rsid w:val="00DB22F0"/>
    <w:rsid w:val="00DB278E"/>
    <w:rsid w:val="00DB32BD"/>
    <w:rsid w:val="00DB37C6"/>
    <w:rsid w:val="00DB4688"/>
    <w:rsid w:val="00DB4EF3"/>
    <w:rsid w:val="00DB5A2C"/>
    <w:rsid w:val="00DB5DFF"/>
    <w:rsid w:val="00DB5FE4"/>
    <w:rsid w:val="00DB7787"/>
    <w:rsid w:val="00DC1204"/>
    <w:rsid w:val="00DC1E14"/>
    <w:rsid w:val="00DC28EC"/>
    <w:rsid w:val="00DC3231"/>
    <w:rsid w:val="00DC338D"/>
    <w:rsid w:val="00DC420E"/>
    <w:rsid w:val="00DC449D"/>
    <w:rsid w:val="00DC489E"/>
    <w:rsid w:val="00DC60AD"/>
    <w:rsid w:val="00DC6F24"/>
    <w:rsid w:val="00DD0DAB"/>
    <w:rsid w:val="00DD0F73"/>
    <w:rsid w:val="00DD1079"/>
    <w:rsid w:val="00DD1B00"/>
    <w:rsid w:val="00DD1E5D"/>
    <w:rsid w:val="00DD5116"/>
    <w:rsid w:val="00DD76C9"/>
    <w:rsid w:val="00DD7C63"/>
    <w:rsid w:val="00DE19CB"/>
    <w:rsid w:val="00DE3166"/>
    <w:rsid w:val="00DE3B8A"/>
    <w:rsid w:val="00DE6480"/>
    <w:rsid w:val="00DE73A1"/>
    <w:rsid w:val="00DE73BE"/>
    <w:rsid w:val="00DE7CA2"/>
    <w:rsid w:val="00DF07BD"/>
    <w:rsid w:val="00DF32F0"/>
    <w:rsid w:val="00DF3B1B"/>
    <w:rsid w:val="00DF7E83"/>
    <w:rsid w:val="00E008DB"/>
    <w:rsid w:val="00E01D05"/>
    <w:rsid w:val="00E022A1"/>
    <w:rsid w:val="00E0345D"/>
    <w:rsid w:val="00E04174"/>
    <w:rsid w:val="00E044F4"/>
    <w:rsid w:val="00E0472E"/>
    <w:rsid w:val="00E04816"/>
    <w:rsid w:val="00E04EAD"/>
    <w:rsid w:val="00E0560E"/>
    <w:rsid w:val="00E05B0B"/>
    <w:rsid w:val="00E132B7"/>
    <w:rsid w:val="00E13569"/>
    <w:rsid w:val="00E1534E"/>
    <w:rsid w:val="00E20715"/>
    <w:rsid w:val="00E20DF6"/>
    <w:rsid w:val="00E22569"/>
    <w:rsid w:val="00E23689"/>
    <w:rsid w:val="00E23ABB"/>
    <w:rsid w:val="00E24295"/>
    <w:rsid w:val="00E254C9"/>
    <w:rsid w:val="00E25949"/>
    <w:rsid w:val="00E277E4"/>
    <w:rsid w:val="00E30EC5"/>
    <w:rsid w:val="00E320B1"/>
    <w:rsid w:val="00E32786"/>
    <w:rsid w:val="00E34CB3"/>
    <w:rsid w:val="00E355E7"/>
    <w:rsid w:val="00E35B3F"/>
    <w:rsid w:val="00E36395"/>
    <w:rsid w:val="00E3673B"/>
    <w:rsid w:val="00E36D35"/>
    <w:rsid w:val="00E41189"/>
    <w:rsid w:val="00E44207"/>
    <w:rsid w:val="00E44C26"/>
    <w:rsid w:val="00E46671"/>
    <w:rsid w:val="00E500B3"/>
    <w:rsid w:val="00E507B1"/>
    <w:rsid w:val="00E50D50"/>
    <w:rsid w:val="00E5408B"/>
    <w:rsid w:val="00E5498E"/>
    <w:rsid w:val="00E55155"/>
    <w:rsid w:val="00E554E7"/>
    <w:rsid w:val="00E57706"/>
    <w:rsid w:val="00E63620"/>
    <w:rsid w:val="00E63957"/>
    <w:rsid w:val="00E63B6E"/>
    <w:rsid w:val="00E642EA"/>
    <w:rsid w:val="00E64B3A"/>
    <w:rsid w:val="00E655CA"/>
    <w:rsid w:val="00E65FD0"/>
    <w:rsid w:val="00E664CC"/>
    <w:rsid w:val="00E66507"/>
    <w:rsid w:val="00E66CB1"/>
    <w:rsid w:val="00E7140F"/>
    <w:rsid w:val="00E7616B"/>
    <w:rsid w:val="00E761ED"/>
    <w:rsid w:val="00E76954"/>
    <w:rsid w:val="00E76E9D"/>
    <w:rsid w:val="00E80905"/>
    <w:rsid w:val="00E81498"/>
    <w:rsid w:val="00E8325A"/>
    <w:rsid w:val="00E8403F"/>
    <w:rsid w:val="00E846C5"/>
    <w:rsid w:val="00E856A6"/>
    <w:rsid w:val="00E85711"/>
    <w:rsid w:val="00E85775"/>
    <w:rsid w:val="00E85897"/>
    <w:rsid w:val="00E87CB7"/>
    <w:rsid w:val="00E9159C"/>
    <w:rsid w:val="00E921F0"/>
    <w:rsid w:val="00E926F4"/>
    <w:rsid w:val="00E93BB1"/>
    <w:rsid w:val="00E94571"/>
    <w:rsid w:val="00E962E3"/>
    <w:rsid w:val="00E97610"/>
    <w:rsid w:val="00E97C92"/>
    <w:rsid w:val="00E97E25"/>
    <w:rsid w:val="00EA08B3"/>
    <w:rsid w:val="00EA1150"/>
    <w:rsid w:val="00EA12AF"/>
    <w:rsid w:val="00EA1B79"/>
    <w:rsid w:val="00EA323B"/>
    <w:rsid w:val="00EA348C"/>
    <w:rsid w:val="00EA3843"/>
    <w:rsid w:val="00EA56B8"/>
    <w:rsid w:val="00EA727A"/>
    <w:rsid w:val="00EB2351"/>
    <w:rsid w:val="00EB3733"/>
    <w:rsid w:val="00EB3A7D"/>
    <w:rsid w:val="00EB5F6F"/>
    <w:rsid w:val="00EB624A"/>
    <w:rsid w:val="00EB6B42"/>
    <w:rsid w:val="00EC0243"/>
    <w:rsid w:val="00EC0604"/>
    <w:rsid w:val="00EC09E2"/>
    <w:rsid w:val="00EC24C0"/>
    <w:rsid w:val="00EC30A4"/>
    <w:rsid w:val="00EC57DB"/>
    <w:rsid w:val="00EC7CFF"/>
    <w:rsid w:val="00ED0F44"/>
    <w:rsid w:val="00ED1B1D"/>
    <w:rsid w:val="00ED20FD"/>
    <w:rsid w:val="00ED2D3E"/>
    <w:rsid w:val="00ED36C7"/>
    <w:rsid w:val="00ED3A3E"/>
    <w:rsid w:val="00ED427A"/>
    <w:rsid w:val="00ED499D"/>
    <w:rsid w:val="00ED52E9"/>
    <w:rsid w:val="00ED5F9D"/>
    <w:rsid w:val="00ED61DA"/>
    <w:rsid w:val="00ED7A48"/>
    <w:rsid w:val="00ED7F55"/>
    <w:rsid w:val="00EE1DAF"/>
    <w:rsid w:val="00EE29D9"/>
    <w:rsid w:val="00EE2ACB"/>
    <w:rsid w:val="00EE491B"/>
    <w:rsid w:val="00EE7FA0"/>
    <w:rsid w:val="00EF172A"/>
    <w:rsid w:val="00EF2448"/>
    <w:rsid w:val="00EF2961"/>
    <w:rsid w:val="00EF3B59"/>
    <w:rsid w:val="00EF3C55"/>
    <w:rsid w:val="00EF50BC"/>
    <w:rsid w:val="00EF6D20"/>
    <w:rsid w:val="00EF6E02"/>
    <w:rsid w:val="00EF7DD1"/>
    <w:rsid w:val="00F00C20"/>
    <w:rsid w:val="00F00CE9"/>
    <w:rsid w:val="00F00CEA"/>
    <w:rsid w:val="00F015E5"/>
    <w:rsid w:val="00F0258D"/>
    <w:rsid w:val="00F03081"/>
    <w:rsid w:val="00F03D67"/>
    <w:rsid w:val="00F04B93"/>
    <w:rsid w:val="00F04ED5"/>
    <w:rsid w:val="00F05302"/>
    <w:rsid w:val="00F05E9E"/>
    <w:rsid w:val="00F07185"/>
    <w:rsid w:val="00F07342"/>
    <w:rsid w:val="00F07554"/>
    <w:rsid w:val="00F111F4"/>
    <w:rsid w:val="00F113F9"/>
    <w:rsid w:val="00F116D8"/>
    <w:rsid w:val="00F11E75"/>
    <w:rsid w:val="00F12144"/>
    <w:rsid w:val="00F13BDF"/>
    <w:rsid w:val="00F14A49"/>
    <w:rsid w:val="00F14F52"/>
    <w:rsid w:val="00F14FE2"/>
    <w:rsid w:val="00F15B2B"/>
    <w:rsid w:val="00F15C87"/>
    <w:rsid w:val="00F16F73"/>
    <w:rsid w:val="00F1729F"/>
    <w:rsid w:val="00F17967"/>
    <w:rsid w:val="00F17FC7"/>
    <w:rsid w:val="00F206F2"/>
    <w:rsid w:val="00F20AC6"/>
    <w:rsid w:val="00F212DF"/>
    <w:rsid w:val="00F21663"/>
    <w:rsid w:val="00F22341"/>
    <w:rsid w:val="00F22606"/>
    <w:rsid w:val="00F23D9C"/>
    <w:rsid w:val="00F24C7E"/>
    <w:rsid w:val="00F253D6"/>
    <w:rsid w:val="00F2641E"/>
    <w:rsid w:val="00F26D96"/>
    <w:rsid w:val="00F2706E"/>
    <w:rsid w:val="00F2719E"/>
    <w:rsid w:val="00F3241B"/>
    <w:rsid w:val="00F34731"/>
    <w:rsid w:val="00F37E66"/>
    <w:rsid w:val="00F405F8"/>
    <w:rsid w:val="00F40DCF"/>
    <w:rsid w:val="00F4141A"/>
    <w:rsid w:val="00F41C8D"/>
    <w:rsid w:val="00F423B7"/>
    <w:rsid w:val="00F4240E"/>
    <w:rsid w:val="00F42908"/>
    <w:rsid w:val="00F436C7"/>
    <w:rsid w:val="00F43C0B"/>
    <w:rsid w:val="00F44035"/>
    <w:rsid w:val="00F4481E"/>
    <w:rsid w:val="00F45375"/>
    <w:rsid w:val="00F45A93"/>
    <w:rsid w:val="00F470C6"/>
    <w:rsid w:val="00F50246"/>
    <w:rsid w:val="00F53AEE"/>
    <w:rsid w:val="00F55BAE"/>
    <w:rsid w:val="00F55E28"/>
    <w:rsid w:val="00F571CB"/>
    <w:rsid w:val="00F57903"/>
    <w:rsid w:val="00F63525"/>
    <w:rsid w:val="00F641FA"/>
    <w:rsid w:val="00F64BC6"/>
    <w:rsid w:val="00F65757"/>
    <w:rsid w:val="00F67808"/>
    <w:rsid w:val="00F719FA"/>
    <w:rsid w:val="00F71DE2"/>
    <w:rsid w:val="00F738C6"/>
    <w:rsid w:val="00F73F30"/>
    <w:rsid w:val="00F75D7A"/>
    <w:rsid w:val="00F81146"/>
    <w:rsid w:val="00F8152B"/>
    <w:rsid w:val="00F816F7"/>
    <w:rsid w:val="00F81858"/>
    <w:rsid w:val="00F8275C"/>
    <w:rsid w:val="00F84F67"/>
    <w:rsid w:val="00F857ED"/>
    <w:rsid w:val="00F864F0"/>
    <w:rsid w:val="00F867EE"/>
    <w:rsid w:val="00F867FE"/>
    <w:rsid w:val="00F87FD3"/>
    <w:rsid w:val="00F904FB"/>
    <w:rsid w:val="00F91C32"/>
    <w:rsid w:val="00F92B4B"/>
    <w:rsid w:val="00F933EA"/>
    <w:rsid w:val="00F936D6"/>
    <w:rsid w:val="00F93BAA"/>
    <w:rsid w:val="00F9623C"/>
    <w:rsid w:val="00F96807"/>
    <w:rsid w:val="00F96D94"/>
    <w:rsid w:val="00FA0772"/>
    <w:rsid w:val="00FA15A4"/>
    <w:rsid w:val="00FA1C7A"/>
    <w:rsid w:val="00FA3D72"/>
    <w:rsid w:val="00FA4A76"/>
    <w:rsid w:val="00FA6E43"/>
    <w:rsid w:val="00FB0373"/>
    <w:rsid w:val="00FB0BE8"/>
    <w:rsid w:val="00FB2258"/>
    <w:rsid w:val="00FB2A56"/>
    <w:rsid w:val="00FB35F8"/>
    <w:rsid w:val="00FB5366"/>
    <w:rsid w:val="00FB595E"/>
    <w:rsid w:val="00FC0B0E"/>
    <w:rsid w:val="00FC1543"/>
    <w:rsid w:val="00FC1A93"/>
    <w:rsid w:val="00FC20AA"/>
    <w:rsid w:val="00FC2230"/>
    <w:rsid w:val="00FC5F85"/>
    <w:rsid w:val="00FC60B0"/>
    <w:rsid w:val="00FC6A96"/>
    <w:rsid w:val="00FC72F8"/>
    <w:rsid w:val="00FC7497"/>
    <w:rsid w:val="00FD05FB"/>
    <w:rsid w:val="00FD1281"/>
    <w:rsid w:val="00FD2920"/>
    <w:rsid w:val="00FD309D"/>
    <w:rsid w:val="00FD3A8F"/>
    <w:rsid w:val="00FD553E"/>
    <w:rsid w:val="00FD6F90"/>
    <w:rsid w:val="00FE0409"/>
    <w:rsid w:val="00FE0E33"/>
    <w:rsid w:val="00FE143D"/>
    <w:rsid w:val="00FE15E9"/>
    <w:rsid w:val="00FE1F97"/>
    <w:rsid w:val="00FE35B3"/>
    <w:rsid w:val="00FE45DE"/>
    <w:rsid w:val="00FE4685"/>
    <w:rsid w:val="00FE56B2"/>
    <w:rsid w:val="00FE57B5"/>
    <w:rsid w:val="00FE5A4B"/>
    <w:rsid w:val="00FE6111"/>
    <w:rsid w:val="00FE66E5"/>
    <w:rsid w:val="00FE6D7D"/>
    <w:rsid w:val="00FE7B93"/>
    <w:rsid w:val="00FF0DD4"/>
    <w:rsid w:val="00FF41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DC3E8"/>
  <w15:chartTrackingRefBased/>
  <w15:docId w15:val="{82C1647E-033A-4EF7-8383-7CAC12827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4F6EB5"/>
    <w:pPr>
      <w:spacing w:after="0" w:line="240" w:lineRule="auto"/>
      <w:ind w:firstLine="709"/>
      <w:jc w:val="both"/>
    </w:pPr>
    <w:rPr>
      <w:rFonts w:ascii="Calibri" w:eastAsiaTheme="minorEastAsia" w:hAnsi="Calibri"/>
      <w:sz w:val="24"/>
      <w:szCs w:val="24"/>
      <w:lang w:eastAsia="ru-RU"/>
    </w:rPr>
  </w:style>
  <w:style w:type="paragraph" w:styleId="1">
    <w:name w:val="heading 1"/>
    <w:next w:val="a0"/>
    <w:link w:val="10"/>
    <w:uiPriority w:val="9"/>
    <w:qFormat/>
    <w:rsid w:val="00C9267A"/>
    <w:pPr>
      <w:keepNext/>
      <w:keepLines/>
      <w:numPr>
        <w:numId w:val="3"/>
      </w:numPr>
      <w:spacing w:after="120" w:line="240" w:lineRule="auto"/>
      <w:ind w:left="357" w:hanging="357"/>
      <w:contextualSpacing/>
      <w:jc w:val="center"/>
      <w:outlineLvl w:val="0"/>
    </w:pPr>
    <w:rPr>
      <w:rFonts w:ascii="Calibri" w:eastAsiaTheme="majorEastAsia" w:hAnsi="Calibri" w:cs="Times New Roman"/>
      <w:b/>
      <w:bCs/>
      <w:color w:val="00B0F0"/>
      <w:sz w:val="36"/>
      <w:szCs w:val="28"/>
    </w:rPr>
  </w:style>
  <w:style w:type="paragraph" w:styleId="2">
    <w:name w:val="heading 2"/>
    <w:basedOn w:val="1"/>
    <w:next w:val="a0"/>
    <w:link w:val="20"/>
    <w:uiPriority w:val="9"/>
    <w:unhideWhenUsed/>
    <w:qFormat/>
    <w:rsid w:val="004F6EB5"/>
    <w:pPr>
      <w:numPr>
        <w:ilvl w:val="1"/>
      </w:numPr>
      <w:spacing w:before="120"/>
      <w:jc w:val="left"/>
      <w:outlineLvl w:val="1"/>
    </w:pPr>
    <w:rPr>
      <w:color w:val="auto"/>
      <w:sz w:val="28"/>
    </w:rPr>
  </w:style>
  <w:style w:type="paragraph" w:styleId="3">
    <w:name w:val="heading 3"/>
    <w:basedOn w:val="2"/>
    <w:next w:val="a0"/>
    <w:link w:val="30"/>
    <w:uiPriority w:val="9"/>
    <w:unhideWhenUsed/>
    <w:qFormat/>
    <w:rsid w:val="004F6EB5"/>
    <w:pPr>
      <w:numPr>
        <w:ilvl w:val="2"/>
      </w:numPr>
      <w:outlineLvl w:val="2"/>
    </w:pPr>
    <w:rPr>
      <w:sz w:val="24"/>
    </w:rPr>
  </w:style>
  <w:style w:type="paragraph" w:styleId="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uiPriority w:val="9"/>
    <w:unhideWhenUsed/>
    <w:qFormat/>
    <w:rsid w:val="005F433E"/>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Для картинок"/>
    <w:next w:val="a0"/>
    <w:rsid w:val="004F6EB5"/>
    <w:pPr>
      <w:spacing w:before="120" w:after="120" w:line="240" w:lineRule="auto"/>
      <w:jc w:val="center"/>
    </w:pPr>
    <w:rPr>
      <w:rFonts w:ascii="Calibri" w:eastAsiaTheme="minorEastAsia" w:hAnsi="Calibri"/>
      <w:sz w:val="24"/>
      <w:szCs w:val="24"/>
      <w:lang w:eastAsia="ru-RU"/>
    </w:rPr>
  </w:style>
  <w:style w:type="character" w:customStyle="1" w:styleId="10">
    <w:name w:val="Заголовок 1 Знак"/>
    <w:basedOn w:val="a1"/>
    <w:link w:val="1"/>
    <w:uiPriority w:val="9"/>
    <w:rsid w:val="00C9267A"/>
    <w:rPr>
      <w:rFonts w:ascii="Calibri" w:eastAsiaTheme="majorEastAsia" w:hAnsi="Calibri" w:cs="Times New Roman"/>
      <w:b/>
      <w:bCs/>
      <w:color w:val="00B0F0"/>
      <w:sz w:val="36"/>
      <w:szCs w:val="28"/>
    </w:rPr>
  </w:style>
  <w:style w:type="character" w:customStyle="1" w:styleId="20">
    <w:name w:val="Заголовок 2 Знак"/>
    <w:basedOn w:val="a1"/>
    <w:link w:val="2"/>
    <w:uiPriority w:val="9"/>
    <w:rsid w:val="004F6EB5"/>
    <w:rPr>
      <w:rFonts w:ascii="Calibri" w:eastAsiaTheme="majorEastAsia" w:hAnsi="Calibri" w:cs="Times New Roman"/>
      <w:b/>
      <w:bCs/>
      <w:sz w:val="28"/>
      <w:szCs w:val="28"/>
    </w:rPr>
  </w:style>
  <w:style w:type="character" w:customStyle="1" w:styleId="30">
    <w:name w:val="Заголовок 3 Знак"/>
    <w:basedOn w:val="a1"/>
    <w:link w:val="3"/>
    <w:uiPriority w:val="9"/>
    <w:rsid w:val="004F6EB5"/>
    <w:rPr>
      <w:rFonts w:ascii="Calibri" w:eastAsiaTheme="majorEastAsia" w:hAnsi="Calibri" w:cs="Times New Roman"/>
      <w:b/>
      <w:bCs/>
      <w:sz w:val="24"/>
      <w:szCs w:val="28"/>
    </w:rPr>
  </w:style>
  <w:style w:type="paragraph" w:customStyle="1" w:styleId="-">
    <w:name w:val="Заголовок документа - синий"/>
    <w:next w:val="a5"/>
    <w:qFormat/>
    <w:rsid w:val="004F6EB5"/>
    <w:pPr>
      <w:spacing w:after="0" w:line="240" w:lineRule="auto"/>
      <w:jc w:val="center"/>
    </w:pPr>
    <w:rPr>
      <w:rFonts w:eastAsiaTheme="minorEastAsia" w:cs="Arial"/>
      <w:b/>
      <w:caps/>
      <w:color w:val="00B0F0"/>
      <w:sz w:val="36"/>
      <w:szCs w:val="36"/>
    </w:rPr>
  </w:style>
  <w:style w:type="paragraph" w:styleId="a5">
    <w:name w:val="Body Text"/>
    <w:basedOn w:val="a0"/>
    <w:link w:val="a6"/>
    <w:uiPriority w:val="99"/>
    <w:unhideWhenUsed/>
    <w:rsid w:val="004F6EB5"/>
    <w:pPr>
      <w:spacing w:after="120"/>
    </w:pPr>
  </w:style>
  <w:style w:type="character" w:customStyle="1" w:styleId="a6">
    <w:name w:val="Основной текст Знак"/>
    <w:basedOn w:val="a1"/>
    <w:link w:val="a5"/>
    <w:uiPriority w:val="99"/>
    <w:rsid w:val="004F6EB5"/>
  </w:style>
  <w:style w:type="paragraph" w:customStyle="1" w:styleId="-0">
    <w:name w:val="Заголовок документа - черный"/>
    <w:basedOn w:val="a0"/>
    <w:qFormat/>
    <w:rsid w:val="004F6EB5"/>
    <w:pPr>
      <w:keepLines/>
      <w:jc w:val="center"/>
    </w:pPr>
    <w:rPr>
      <w:rFonts w:cs="Arial"/>
      <w:caps/>
      <w:sz w:val="36"/>
    </w:rPr>
  </w:style>
  <w:style w:type="paragraph" w:styleId="a7">
    <w:name w:val="TOC Heading"/>
    <w:basedOn w:val="1"/>
    <w:next w:val="a0"/>
    <w:uiPriority w:val="39"/>
    <w:unhideWhenUsed/>
    <w:qFormat/>
    <w:rsid w:val="004F6EB5"/>
    <w:pPr>
      <w:numPr>
        <w:numId w:val="0"/>
      </w:numPr>
      <w:spacing w:before="240" w:after="0" w:line="259" w:lineRule="auto"/>
      <w:contextualSpacing w:val="0"/>
      <w:jc w:val="left"/>
      <w:outlineLvl w:val="9"/>
    </w:pPr>
    <w:rPr>
      <w:rFonts w:asciiTheme="majorHAnsi" w:hAnsiTheme="majorHAnsi" w:cstheme="majorBidi"/>
      <w:b w:val="0"/>
      <w:bCs w:val="0"/>
      <w:color w:val="2E74B5" w:themeColor="accent1" w:themeShade="BF"/>
      <w:sz w:val="32"/>
      <w:szCs w:val="32"/>
      <w:lang w:eastAsia="ru-RU"/>
    </w:rPr>
  </w:style>
  <w:style w:type="paragraph" w:customStyle="1" w:styleId="a8">
    <w:name w:val="Заголовок раздела без нумерации"/>
    <w:next w:val="a0"/>
    <w:qFormat/>
    <w:rsid w:val="004F6EB5"/>
    <w:pPr>
      <w:spacing w:after="0" w:line="360" w:lineRule="auto"/>
      <w:jc w:val="center"/>
    </w:pPr>
    <w:rPr>
      <w:rFonts w:eastAsiaTheme="majorEastAsia" w:cs="Times New Roman"/>
      <w:b/>
      <w:bCs/>
      <w:color w:val="00B0F0"/>
      <w:sz w:val="36"/>
      <w:szCs w:val="28"/>
    </w:rPr>
  </w:style>
  <w:style w:type="paragraph" w:customStyle="1" w:styleId="-1">
    <w:name w:val="Нумерация - 1"/>
    <w:basedOn w:val="a0"/>
    <w:link w:val="-10"/>
    <w:qFormat/>
    <w:rsid w:val="004F6EB5"/>
    <w:pPr>
      <w:numPr>
        <w:numId w:val="4"/>
      </w:numPr>
      <w:spacing w:before="120" w:after="120"/>
    </w:pPr>
    <w:rPr>
      <w:rFonts w:cs="Arial"/>
      <w:lang w:eastAsia="x-none"/>
    </w:rPr>
  </w:style>
  <w:style w:type="character" w:customStyle="1" w:styleId="-10">
    <w:name w:val="Нумерация - 1 Знак"/>
    <w:basedOn w:val="a1"/>
    <w:link w:val="-1"/>
    <w:locked/>
    <w:rsid w:val="004F6EB5"/>
    <w:rPr>
      <w:rFonts w:eastAsiaTheme="minorEastAsia" w:cs="Arial"/>
      <w:sz w:val="24"/>
      <w:szCs w:val="24"/>
      <w:lang w:eastAsia="x-none"/>
    </w:rPr>
  </w:style>
  <w:style w:type="paragraph" w:customStyle="1" w:styleId="a">
    <w:name w:val="Нумерация в таблице"/>
    <w:next w:val="a0"/>
    <w:rsid w:val="004F6EB5"/>
    <w:pPr>
      <w:numPr>
        <w:numId w:val="5"/>
      </w:numPr>
      <w:spacing w:after="0" w:line="240" w:lineRule="auto"/>
    </w:pPr>
    <w:rPr>
      <w:rFonts w:ascii="Calibri" w:eastAsiaTheme="minorEastAsia" w:hAnsi="Calibri" w:cs="Arial"/>
      <w:bCs/>
      <w:sz w:val="24"/>
      <w:szCs w:val="24"/>
      <w:lang w:val="en-US"/>
    </w:rPr>
  </w:style>
  <w:style w:type="paragraph" w:customStyle="1" w:styleId="a9">
    <w:name w:val="Текст таблицы"/>
    <w:rsid w:val="004F6EB5"/>
    <w:pPr>
      <w:spacing w:after="0" w:line="240" w:lineRule="auto"/>
    </w:pPr>
    <w:rPr>
      <w:rFonts w:ascii="Calibri" w:eastAsiaTheme="minorEastAsia" w:hAnsi="Calibri" w:cs="Arial"/>
      <w:bCs/>
      <w:sz w:val="24"/>
      <w:szCs w:val="24"/>
    </w:rPr>
  </w:style>
  <w:style w:type="paragraph" w:customStyle="1" w:styleId="aa">
    <w:name w:val="Шапка таблицы"/>
    <w:rsid w:val="004F6EB5"/>
    <w:pPr>
      <w:keepNext/>
      <w:keepLines/>
      <w:spacing w:after="0" w:line="240" w:lineRule="auto"/>
      <w:jc w:val="center"/>
    </w:pPr>
    <w:rPr>
      <w:rFonts w:ascii="Calibri" w:eastAsiaTheme="minorEastAsia" w:hAnsi="Calibri" w:cs="Arial"/>
      <w:b/>
      <w:sz w:val="24"/>
      <w:szCs w:val="24"/>
    </w:rPr>
  </w:style>
  <w:style w:type="table" w:styleId="ab">
    <w:name w:val="Table Grid"/>
    <w:basedOn w:val="a2"/>
    <w:uiPriority w:val="39"/>
    <w:rsid w:val="002F72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0"/>
    <w:uiPriority w:val="34"/>
    <w:qFormat/>
    <w:rsid w:val="00817366"/>
    <w:pPr>
      <w:ind w:left="720"/>
      <w:contextualSpacing/>
    </w:pPr>
  </w:style>
  <w:style w:type="paragraph" w:styleId="ad">
    <w:name w:val="No Spacing"/>
    <w:uiPriority w:val="1"/>
    <w:qFormat/>
    <w:rsid w:val="00DC420E"/>
    <w:pPr>
      <w:spacing w:after="0" w:line="240" w:lineRule="auto"/>
      <w:ind w:firstLine="709"/>
      <w:jc w:val="both"/>
    </w:pPr>
    <w:rPr>
      <w:rFonts w:ascii="Calibri" w:eastAsiaTheme="minorEastAsia" w:hAnsi="Calibri"/>
      <w:sz w:val="24"/>
      <w:szCs w:val="24"/>
      <w:lang w:eastAsia="ru-RU"/>
    </w:rPr>
  </w:style>
  <w:style w:type="paragraph" w:customStyle="1" w:styleId="21">
    <w:name w:val="Стиль2"/>
    <w:basedOn w:val="a0"/>
    <w:link w:val="22"/>
    <w:qFormat/>
    <w:rsid w:val="002374EE"/>
    <w:pPr>
      <w:jc w:val="left"/>
    </w:pPr>
    <w:rPr>
      <w:noProof/>
      <w:color w:val="2E74B5" w:themeColor="accent1" w:themeShade="BF"/>
      <w:lang w:val="en-US"/>
    </w:rPr>
  </w:style>
  <w:style w:type="character" w:customStyle="1" w:styleId="22">
    <w:name w:val="Стиль2 Знак"/>
    <w:basedOn w:val="a1"/>
    <w:link w:val="21"/>
    <w:rsid w:val="002374EE"/>
    <w:rPr>
      <w:rFonts w:ascii="Calibri" w:eastAsiaTheme="minorEastAsia" w:hAnsi="Calibri"/>
      <w:noProof/>
      <w:color w:val="2E74B5" w:themeColor="accent1" w:themeShade="BF"/>
      <w:sz w:val="24"/>
      <w:szCs w:val="24"/>
      <w:lang w:val="en-US" w:eastAsia="ru-RU"/>
    </w:rPr>
  </w:style>
  <w:style w:type="character" w:styleId="ae">
    <w:name w:val="Strong"/>
    <w:basedOn w:val="a1"/>
    <w:uiPriority w:val="22"/>
    <w:qFormat/>
    <w:rsid w:val="00C27A13"/>
    <w:rPr>
      <w:b/>
      <w:bCs/>
    </w:rPr>
  </w:style>
  <w:style w:type="paragraph" w:styleId="af">
    <w:name w:val="header"/>
    <w:basedOn w:val="a0"/>
    <w:link w:val="af0"/>
    <w:uiPriority w:val="99"/>
    <w:unhideWhenUsed/>
    <w:rsid w:val="004F2363"/>
    <w:pPr>
      <w:tabs>
        <w:tab w:val="center" w:pos="4677"/>
        <w:tab w:val="right" w:pos="9355"/>
      </w:tabs>
    </w:pPr>
  </w:style>
  <w:style w:type="character" w:customStyle="1" w:styleId="af0">
    <w:name w:val="Верхний колонтитул Знак"/>
    <w:basedOn w:val="a1"/>
    <w:link w:val="af"/>
    <w:uiPriority w:val="99"/>
    <w:rsid w:val="004F2363"/>
    <w:rPr>
      <w:rFonts w:ascii="Calibri" w:eastAsiaTheme="minorEastAsia" w:hAnsi="Calibri"/>
      <w:sz w:val="24"/>
      <w:szCs w:val="24"/>
      <w:lang w:eastAsia="ru-RU"/>
    </w:rPr>
  </w:style>
  <w:style w:type="paragraph" w:styleId="af1">
    <w:name w:val="footer"/>
    <w:basedOn w:val="a0"/>
    <w:link w:val="af2"/>
    <w:uiPriority w:val="99"/>
    <w:unhideWhenUsed/>
    <w:rsid w:val="004F2363"/>
    <w:pPr>
      <w:tabs>
        <w:tab w:val="center" w:pos="4677"/>
        <w:tab w:val="right" w:pos="9355"/>
      </w:tabs>
    </w:pPr>
  </w:style>
  <w:style w:type="character" w:customStyle="1" w:styleId="af2">
    <w:name w:val="Нижний колонтитул Знак"/>
    <w:basedOn w:val="a1"/>
    <w:link w:val="af1"/>
    <w:uiPriority w:val="99"/>
    <w:rsid w:val="004F2363"/>
    <w:rPr>
      <w:rFonts w:ascii="Calibri" w:eastAsiaTheme="minorEastAsia" w:hAnsi="Calibri"/>
      <w:sz w:val="24"/>
      <w:szCs w:val="24"/>
      <w:lang w:eastAsia="ru-RU"/>
    </w:rPr>
  </w:style>
  <w:style w:type="character" w:styleId="af3">
    <w:name w:val="Hyperlink"/>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256113">
      <w:bodyDiv w:val="1"/>
      <w:marLeft w:val="0"/>
      <w:marRight w:val="0"/>
      <w:marTop w:val="0"/>
      <w:marBottom w:val="0"/>
      <w:divBdr>
        <w:top w:val="none" w:sz="0" w:space="0" w:color="auto"/>
        <w:left w:val="none" w:sz="0" w:space="0" w:color="auto"/>
        <w:bottom w:val="none" w:sz="0" w:space="0" w:color="auto"/>
        <w:right w:val="none" w:sz="0" w:space="0" w:color="auto"/>
      </w:divBdr>
    </w:div>
    <w:div w:id="195161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DDD6F-D11B-49CF-824E-7BD97F56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151</Pages>
  <Words>32340</Words>
  <Characters>184339</Characters>
  <Application>Microsoft Office Word</Application>
  <DocSecurity>0</DocSecurity>
  <Lines>1536</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 Lifar</dc:creator>
  <cp:keywords/>
  <dc:description/>
  <cp:lastModifiedBy>Юлдашева Фарида Эдуардовна</cp:lastModifiedBy>
  <cp:revision>10</cp:revision>
  <dcterms:created xsi:type="dcterms:W3CDTF">2019-08-05T11:26:00Z</dcterms:created>
  <dcterms:modified xsi:type="dcterms:W3CDTF">2022-08-25T13:42:00Z</dcterms:modified>
</cp:coreProperties>
</file>